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CA115" w14:textId="77777777" w:rsidR="00702737" w:rsidRPr="00404EE5" w:rsidRDefault="00AE4B2E" w:rsidP="004A227A">
      <w:pPr>
        <w:jc w:val="right"/>
        <w:rPr>
          <w:b/>
          <w:sz w:val="36"/>
          <w:szCs w:val="36"/>
        </w:rPr>
      </w:pPr>
      <w:bookmarkStart w:id="0" w:name="_Toc191961458"/>
      <w:bookmarkStart w:id="1" w:name="OLE_LINK1"/>
      <w:bookmarkStart w:id="2" w:name="_GoBack"/>
      <w:bookmarkEnd w:id="2"/>
      <w:r w:rsidRPr="00404EE5">
        <w:rPr>
          <w:noProof/>
          <w:lang w:eastAsia="en-NZ"/>
        </w:rPr>
        <w:drawing>
          <wp:anchor distT="0" distB="0" distL="114300" distR="114300" simplePos="0" relativeHeight="251656192" behindDoc="0" locked="0" layoutInCell="1" allowOverlap="1" wp14:anchorId="0B333FE5" wp14:editId="4826EB30">
            <wp:simplePos x="0" y="0"/>
            <wp:positionH relativeFrom="margin">
              <wp:align>right</wp:align>
            </wp:positionH>
            <wp:positionV relativeFrom="margin">
              <wp:align>top</wp:align>
            </wp:positionV>
            <wp:extent cx="1268730" cy="1209675"/>
            <wp:effectExtent l="19050" t="0" r="7620" b="0"/>
            <wp:wrapSquare wrapText="bothSides"/>
            <wp:docPr id="3" name="Picture 3" descr="TeKura Vertic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Kura Vertical rgb"/>
                    <pic:cNvPicPr>
                      <a:picLocks noChangeAspect="1" noChangeArrowheads="1"/>
                    </pic:cNvPicPr>
                  </pic:nvPicPr>
                  <pic:blipFill>
                    <a:blip r:embed="rId8" cstate="print"/>
                    <a:srcRect/>
                    <a:stretch>
                      <a:fillRect/>
                    </a:stretch>
                  </pic:blipFill>
                  <pic:spPr bwMode="auto">
                    <a:xfrm>
                      <a:off x="0" y="0"/>
                      <a:ext cx="1268730" cy="1209675"/>
                    </a:xfrm>
                    <a:prstGeom prst="rect">
                      <a:avLst/>
                    </a:prstGeom>
                    <a:noFill/>
                  </pic:spPr>
                </pic:pic>
              </a:graphicData>
            </a:graphic>
          </wp:anchor>
        </w:drawing>
      </w:r>
    </w:p>
    <w:p w14:paraId="7ACC7965" w14:textId="77777777" w:rsidR="00702737" w:rsidRPr="00404EE5" w:rsidRDefault="00702737" w:rsidP="006B4D46">
      <w:pPr>
        <w:ind w:left="0"/>
        <w:rPr>
          <w:b/>
          <w:sz w:val="36"/>
          <w:szCs w:val="36"/>
        </w:rPr>
      </w:pPr>
    </w:p>
    <w:p w14:paraId="1159FE92" w14:textId="77777777" w:rsidR="009F2776" w:rsidRPr="00404EE5" w:rsidRDefault="009F2776" w:rsidP="009F2776">
      <w:pPr>
        <w:ind w:left="0"/>
        <w:rPr>
          <w:b/>
        </w:rPr>
      </w:pPr>
    </w:p>
    <w:p w14:paraId="4487E9A6" w14:textId="77777777" w:rsidR="009F2776" w:rsidRPr="00404EE5" w:rsidRDefault="009F2776" w:rsidP="009F2776">
      <w:pPr>
        <w:ind w:left="0"/>
        <w:rPr>
          <w:b/>
        </w:rPr>
      </w:pPr>
    </w:p>
    <w:p w14:paraId="2D1B7181" w14:textId="77777777" w:rsidR="009F2776" w:rsidRPr="00404EE5" w:rsidRDefault="009F2776" w:rsidP="009F2776">
      <w:pPr>
        <w:ind w:left="0"/>
        <w:rPr>
          <w:b/>
        </w:rPr>
      </w:pPr>
    </w:p>
    <w:p w14:paraId="10DE206E" w14:textId="77777777" w:rsidR="009F2776" w:rsidRPr="00404EE5" w:rsidRDefault="009F2776" w:rsidP="009F2776">
      <w:pPr>
        <w:ind w:left="0"/>
        <w:rPr>
          <w:b/>
        </w:rPr>
      </w:pPr>
    </w:p>
    <w:p w14:paraId="348EE923" w14:textId="77777777" w:rsidR="009F2776" w:rsidRPr="00404EE5" w:rsidRDefault="009F2776" w:rsidP="009F2776">
      <w:pPr>
        <w:ind w:left="0"/>
        <w:rPr>
          <w:b/>
        </w:rPr>
      </w:pPr>
    </w:p>
    <w:p w14:paraId="6992C100" w14:textId="77777777" w:rsidR="009F2776" w:rsidRPr="00404EE5" w:rsidRDefault="009F2776" w:rsidP="009F2776">
      <w:pPr>
        <w:ind w:left="0"/>
        <w:rPr>
          <w:b/>
        </w:rPr>
      </w:pPr>
    </w:p>
    <w:p w14:paraId="3E02FC4F" w14:textId="77777777" w:rsidR="009F2776" w:rsidRPr="00404EE5" w:rsidRDefault="009F2776" w:rsidP="009F2776">
      <w:pPr>
        <w:ind w:left="0"/>
        <w:rPr>
          <w:b/>
        </w:rPr>
      </w:pPr>
    </w:p>
    <w:p w14:paraId="13963E57" w14:textId="77777777" w:rsidR="009F2776" w:rsidRPr="00404EE5" w:rsidRDefault="009F2776" w:rsidP="009F2776">
      <w:pPr>
        <w:ind w:left="0"/>
        <w:rPr>
          <w:b/>
        </w:rPr>
      </w:pPr>
    </w:p>
    <w:p w14:paraId="05E248B4" w14:textId="77777777" w:rsidR="009F2776" w:rsidRPr="00404EE5" w:rsidRDefault="009F2776" w:rsidP="009F2776">
      <w:pPr>
        <w:ind w:left="0"/>
        <w:rPr>
          <w:b/>
        </w:rPr>
      </w:pPr>
    </w:p>
    <w:p w14:paraId="550BE49A" w14:textId="77777777" w:rsidR="009F2776" w:rsidRPr="00404EE5" w:rsidRDefault="009F2776" w:rsidP="009F2776">
      <w:pPr>
        <w:ind w:left="0"/>
        <w:rPr>
          <w:b/>
        </w:rPr>
      </w:pPr>
    </w:p>
    <w:p w14:paraId="444DBF29" w14:textId="77777777" w:rsidR="009F2776" w:rsidRPr="00404EE5" w:rsidRDefault="009F2776" w:rsidP="009F2776">
      <w:pPr>
        <w:ind w:left="0"/>
        <w:rPr>
          <w:b/>
        </w:rPr>
      </w:pPr>
    </w:p>
    <w:p w14:paraId="1C531595" w14:textId="7C2EC4CC" w:rsidR="003B2832" w:rsidRDefault="003B2832" w:rsidP="00702737">
      <w:pPr>
        <w:ind w:left="0"/>
        <w:rPr>
          <w:b/>
          <w:sz w:val="36"/>
          <w:szCs w:val="36"/>
        </w:rPr>
      </w:pPr>
    </w:p>
    <w:p w14:paraId="2940C364" w14:textId="08B6E562" w:rsidR="00E61D86" w:rsidRDefault="00E61D86" w:rsidP="00702737">
      <w:pPr>
        <w:ind w:left="0"/>
        <w:rPr>
          <w:b/>
          <w:sz w:val="36"/>
          <w:szCs w:val="36"/>
        </w:rPr>
      </w:pPr>
    </w:p>
    <w:p w14:paraId="6B8A9666" w14:textId="77777777" w:rsidR="00E61D86" w:rsidRPr="00404EE5" w:rsidRDefault="00E61D86" w:rsidP="00702737">
      <w:pPr>
        <w:ind w:left="0"/>
        <w:rPr>
          <w:b/>
          <w:sz w:val="36"/>
          <w:szCs w:val="36"/>
        </w:rPr>
      </w:pPr>
    </w:p>
    <w:p w14:paraId="3A6FB09F" w14:textId="77777777" w:rsidR="00702737" w:rsidRPr="00404EE5" w:rsidRDefault="00702737" w:rsidP="00313669">
      <w:pPr>
        <w:ind w:left="0"/>
        <w:jc w:val="center"/>
        <w:rPr>
          <w:sz w:val="36"/>
          <w:szCs w:val="36"/>
        </w:rPr>
      </w:pPr>
    </w:p>
    <w:p w14:paraId="110D9FE1" w14:textId="78103525" w:rsidR="002C5FC8" w:rsidRDefault="00F301EC" w:rsidP="00AA50D8">
      <w:pPr>
        <w:ind w:left="0"/>
        <w:jc w:val="center"/>
        <w:rPr>
          <w:b/>
          <w:sz w:val="52"/>
          <w:szCs w:val="44"/>
        </w:rPr>
      </w:pPr>
      <w:r w:rsidRPr="00404EE5">
        <w:rPr>
          <w:b/>
          <w:sz w:val="52"/>
          <w:szCs w:val="44"/>
        </w:rPr>
        <w:t>Ch</w:t>
      </w:r>
      <w:r w:rsidR="00E263EB" w:rsidRPr="00404EE5">
        <w:rPr>
          <w:b/>
          <w:sz w:val="52"/>
          <w:szCs w:val="44"/>
        </w:rPr>
        <w:t>arter and</w:t>
      </w:r>
      <w:r w:rsidR="00DC3019" w:rsidRPr="00404EE5">
        <w:rPr>
          <w:b/>
          <w:sz w:val="52"/>
          <w:szCs w:val="44"/>
        </w:rPr>
        <w:t xml:space="preserve"> </w:t>
      </w:r>
      <w:r w:rsidR="00E746E1" w:rsidRPr="00404EE5">
        <w:rPr>
          <w:b/>
          <w:sz w:val="52"/>
          <w:szCs w:val="44"/>
        </w:rPr>
        <w:t>Annual Plan</w:t>
      </w:r>
      <w:r w:rsidR="00F50E15" w:rsidRPr="00404EE5">
        <w:rPr>
          <w:b/>
          <w:sz w:val="52"/>
          <w:szCs w:val="44"/>
        </w:rPr>
        <w:t xml:space="preserve"> </w:t>
      </w:r>
      <w:r w:rsidR="00422AB6" w:rsidRPr="00404EE5">
        <w:rPr>
          <w:b/>
          <w:sz w:val="52"/>
          <w:szCs w:val="44"/>
        </w:rPr>
        <w:t>2018</w:t>
      </w:r>
    </w:p>
    <w:p w14:paraId="7AE49174" w14:textId="1B84B805" w:rsidR="00C00065" w:rsidRPr="00404EE5" w:rsidRDefault="00C00065" w:rsidP="00AA50D8">
      <w:pPr>
        <w:ind w:left="0"/>
        <w:jc w:val="center"/>
        <w:rPr>
          <w:b/>
          <w:sz w:val="52"/>
          <w:szCs w:val="44"/>
        </w:rPr>
      </w:pPr>
      <w:r>
        <w:rPr>
          <w:b/>
          <w:sz w:val="52"/>
          <w:szCs w:val="44"/>
        </w:rPr>
        <w:t>Consultation Document</w:t>
      </w:r>
    </w:p>
    <w:p w14:paraId="52BB2453" w14:textId="77777777" w:rsidR="002C5FC8" w:rsidRPr="00404EE5" w:rsidRDefault="002C5FC8" w:rsidP="007E3DDB">
      <w:pPr>
        <w:ind w:left="851" w:firstLine="720"/>
        <w:rPr>
          <w:b/>
          <w:sz w:val="44"/>
          <w:szCs w:val="44"/>
        </w:rPr>
      </w:pPr>
    </w:p>
    <w:p w14:paraId="706D56B8" w14:textId="77777777" w:rsidR="00E75324" w:rsidRPr="00404EE5" w:rsidRDefault="002C5FC8" w:rsidP="003B2832">
      <w:pPr>
        <w:ind w:left="851" w:firstLine="720"/>
        <w:rPr>
          <w:b/>
          <w:sz w:val="36"/>
          <w:szCs w:val="36"/>
        </w:rPr>
      </w:pPr>
      <w:r w:rsidRPr="00404EE5">
        <w:rPr>
          <w:b/>
          <w:sz w:val="36"/>
          <w:szCs w:val="44"/>
        </w:rPr>
        <w:t xml:space="preserve">  </w:t>
      </w:r>
      <w:r w:rsidR="008C05F8" w:rsidRPr="00404EE5">
        <w:rPr>
          <w:b/>
          <w:sz w:val="36"/>
          <w:szCs w:val="44"/>
        </w:rPr>
        <w:t xml:space="preserve">       </w:t>
      </w:r>
    </w:p>
    <w:p w14:paraId="2DA4D77E" w14:textId="77777777" w:rsidR="00E75324" w:rsidRPr="00404EE5" w:rsidRDefault="00E75324" w:rsidP="00E75324">
      <w:pPr>
        <w:ind w:left="1440" w:firstLine="720"/>
        <w:rPr>
          <w:b/>
          <w:sz w:val="36"/>
          <w:szCs w:val="36"/>
        </w:rPr>
      </w:pPr>
      <w:r w:rsidRPr="00404EE5">
        <w:rPr>
          <w:b/>
          <w:sz w:val="36"/>
          <w:szCs w:val="36"/>
        </w:rPr>
        <w:t xml:space="preserve">    </w:t>
      </w:r>
    </w:p>
    <w:p w14:paraId="27EBBFFC" w14:textId="77777777" w:rsidR="00313669" w:rsidRPr="00404EE5" w:rsidRDefault="00313669" w:rsidP="00313669">
      <w:pPr>
        <w:ind w:left="0"/>
        <w:rPr>
          <w:b/>
        </w:rPr>
      </w:pPr>
    </w:p>
    <w:p w14:paraId="1A30FDC4" w14:textId="77777777" w:rsidR="00313669" w:rsidRPr="00404EE5" w:rsidRDefault="00313669" w:rsidP="00702737">
      <w:pPr>
        <w:pStyle w:val="TOCHeading"/>
        <w:rPr>
          <w:rFonts w:ascii="Calibri" w:hAnsi="Calibri"/>
          <w:color w:val="auto"/>
          <w:lang w:val="en-NZ"/>
        </w:rPr>
      </w:pPr>
    </w:p>
    <w:p w14:paraId="64840C29" w14:textId="77777777" w:rsidR="00313669" w:rsidRPr="00404EE5" w:rsidRDefault="00313669" w:rsidP="00702737">
      <w:pPr>
        <w:pStyle w:val="TOCHeading"/>
        <w:rPr>
          <w:rFonts w:ascii="Calibri" w:hAnsi="Calibri"/>
          <w:color w:val="auto"/>
          <w:lang w:val="en-NZ"/>
        </w:rPr>
      </w:pPr>
    </w:p>
    <w:p w14:paraId="38D3776F" w14:textId="77777777" w:rsidR="00313669" w:rsidRPr="00404EE5" w:rsidRDefault="00313669" w:rsidP="00702737">
      <w:pPr>
        <w:pStyle w:val="TOCHeading"/>
        <w:rPr>
          <w:rFonts w:ascii="Calibri" w:hAnsi="Calibri"/>
          <w:color w:val="auto"/>
          <w:lang w:val="en-NZ"/>
        </w:rPr>
      </w:pPr>
    </w:p>
    <w:p w14:paraId="6EB9F1BB" w14:textId="2733C4E4" w:rsidR="00581462" w:rsidRDefault="00EC4CEF" w:rsidP="00BB458B">
      <w:pPr>
        <w:pStyle w:val="TOCHeading"/>
        <w:rPr>
          <w:sz w:val="32"/>
        </w:rPr>
      </w:pPr>
      <w:r w:rsidRPr="00404EE5">
        <w:rPr>
          <w:rFonts w:ascii="Calibri" w:hAnsi="Calibri"/>
          <w:color w:val="auto"/>
          <w:lang w:val="en-NZ"/>
        </w:rPr>
        <w:br w:type="page"/>
      </w:r>
      <w:bookmarkStart w:id="3" w:name="_Hlk495587265"/>
      <w:bookmarkStart w:id="4" w:name="_Toc191961438"/>
    </w:p>
    <w:p w14:paraId="2C847746" w14:textId="271B4664" w:rsidR="00F02BB5" w:rsidRDefault="00F02BB5" w:rsidP="00F02BB5">
      <w:pPr>
        <w:pStyle w:val="Heading1"/>
        <w:rPr>
          <w:sz w:val="32"/>
        </w:rPr>
      </w:pPr>
      <w:r>
        <w:rPr>
          <w:sz w:val="32"/>
        </w:rPr>
        <w:lastRenderedPageBreak/>
        <w:t>Introduction</w:t>
      </w:r>
    </w:p>
    <w:p w14:paraId="2CE41077" w14:textId="1F522C45" w:rsidR="001F5C6D" w:rsidRPr="00E61D86" w:rsidRDefault="007A4210" w:rsidP="007B419A">
      <w:pPr>
        <w:ind w:left="0"/>
        <w:rPr>
          <w:sz w:val="24"/>
          <w:szCs w:val="24"/>
          <w:lang w:val="en-US"/>
        </w:rPr>
      </w:pPr>
      <w:r w:rsidRPr="00E61D86">
        <w:rPr>
          <w:sz w:val="24"/>
          <w:szCs w:val="24"/>
          <w:lang w:val="en-US"/>
        </w:rPr>
        <w:t xml:space="preserve">Welcome to Te Aho </w:t>
      </w:r>
      <w:r w:rsidR="00C87DB8" w:rsidRPr="00E61D86">
        <w:rPr>
          <w:sz w:val="24"/>
          <w:szCs w:val="24"/>
          <w:lang w:val="en-US"/>
        </w:rPr>
        <w:t>o</w:t>
      </w:r>
      <w:r w:rsidRPr="00E61D86">
        <w:rPr>
          <w:sz w:val="24"/>
          <w:szCs w:val="24"/>
          <w:lang w:val="en-US"/>
        </w:rPr>
        <w:t xml:space="preserve"> Te Kura</w:t>
      </w:r>
      <w:r w:rsidR="00C00065">
        <w:rPr>
          <w:sz w:val="24"/>
          <w:szCs w:val="24"/>
          <w:lang w:val="en-US"/>
        </w:rPr>
        <w:t xml:space="preserve"> Pounamu</w:t>
      </w:r>
      <w:r w:rsidRPr="00E61D86">
        <w:rPr>
          <w:sz w:val="24"/>
          <w:szCs w:val="24"/>
          <w:lang w:val="en-US"/>
        </w:rPr>
        <w:t>’s Charter and Annual</w:t>
      </w:r>
      <w:r w:rsidR="001F5C6D" w:rsidRPr="00E61D86">
        <w:rPr>
          <w:sz w:val="24"/>
          <w:szCs w:val="24"/>
          <w:lang w:val="en-US"/>
        </w:rPr>
        <w:t> Plan 2018</w:t>
      </w:r>
      <w:r w:rsidR="00C87DB8">
        <w:rPr>
          <w:sz w:val="24"/>
          <w:szCs w:val="24"/>
          <w:lang w:val="en-US"/>
        </w:rPr>
        <w:t xml:space="preserve"> consultation document</w:t>
      </w:r>
      <w:r w:rsidRPr="00E61D86">
        <w:rPr>
          <w:sz w:val="24"/>
          <w:szCs w:val="24"/>
          <w:lang w:val="en-US"/>
        </w:rPr>
        <w:t xml:space="preserve">. </w:t>
      </w:r>
    </w:p>
    <w:p w14:paraId="0005BAE3" w14:textId="000CD4DC" w:rsidR="001F5C6D" w:rsidRDefault="001F5C6D" w:rsidP="007B419A">
      <w:pPr>
        <w:ind w:left="0"/>
        <w:rPr>
          <w:sz w:val="24"/>
          <w:szCs w:val="24"/>
          <w:highlight w:val="yellow"/>
          <w:lang w:val="en-US"/>
        </w:rPr>
      </w:pPr>
    </w:p>
    <w:p w14:paraId="385AF6DA" w14:textId="4F473A4E" w:rsidR="00C87DB8" w:rsidRPr="00C87DB8" w:rsidRDefault="00C87DB8" w:rsidP="001C6E76">
      <w:pPr>
        <w:ind w:left="0"/>
        <w:rPr>
          <w:sz w:val="24"/>
          <w:szCs w:val="24"/>
          <w:lang w:val="en-US"/>
        </w:rPr>
      </w:pPr>
      <w:r w:rsidRPr="00C87DB8">
        <w:rPr>
          <w:sz w:val="24"/>
          <w:szCs w:val="24"/>
          <w:lang w:val="en-US"/>
        </w:rPr>
        <w:t xml:space="preserve">Te Kura offers personalised, high quality learning programmes to over students throughout New Zealand.  We offer programmes from early childhood </w:t>
      </w:r>
      <w:r w:rsidR="001C6E76">
        <w:rPr>
          <w:sz w:val="24"/>
          <w:szCs w:val="24"/>
          <w:lang w:val="en-US"/>
        </w:rPr>
        <w:t xml:space="preserve">up to </w:t>
      </w:r>
      <w:r w:rsidR="005C23E6">
        <w:rPr>
          <w:sz w:val="24"/>
          <w:szCs w:val="24"/>
          <w:lang w:val="en-US"/>
        </w:rPr>
        <w:t>N</w:t>
      </w:r>
      <w:r w:rsidRPr="00C87DB8">
        <w:rPr>
          <w:sz w:val="24"/>
          <w:szCs w:val="24"/>
          <w:lang w:val="en-US"/>
        </w:rPr>
        <w:t>CEA Level 3</w:t>
      </w:r>
      <w:r w:rsidR="00D71B09">
        <w:rPr>
          <w:sz w:val="24"/>
          <w:szCs w:val="24"/>
          <w:lang w:val="en-US"/>
        </w:rPr>
        <w:t xml:space="preserve"> qualifications</w:t>
      </w:r>
      <w:r w:rsidRPr="00C87DB8">
        <w:rPr>
          <w:sz w:val="24"/>
          <w:szCs w:val="24"/>
          <w:lang w:val="en-US"/>
        </w:rPr>
        <w:t xml:space="preserve">. </w:t>
      </w:r>
      <w:r w:rsidR="001C6E76">
        <w:rPr>
          <w:sz w:val="24"/>
          <w:szCs w:val="24"/>
          <w:lang w:val="en-US"/>
        </w:rPr>
        <w:t xml:space="preserve">We have students who access all </w:t>
      </w:r>
      <w:r w:rsidR="007B4FEE">
        <w:rPr>
          <w:sz w:val="24"/>
          <w:szCs w:val="24"/>
          <w:lang w:val="en-US"/>
        </w:rPr>
        <w:t>t</w:t>
      </w:r>
      <w:r w:rsidR="001C6E76">
        <w:rPr>
          <w:sz w:val="24"/>
          <w:szCs w:val="24"/>
          <w:lang w:val="en-US"/>
        </w:rPr>
        <w:t xml:space="preserve">heir learning with us, and </w:t>
      </w:r>
      <w:r w:rsidR="007B4FEE">
        <w:rPr>
          <w:sz w:val="24"/>
          <w:szCs w:val="24"/>
          <w:lang w:val="en-US"/>
        </w:rPr>
        <w:t xml:space="preserve">students who access some of their learning with us through </w:t>
      </w:r>
      <w:r w:rsidR="001C6E76">
        <w:rPr>
          <w:sz w:val="24"/>
          <w:szCs w:val="24"/>
          <w:lang w:val="en-US"/>
        </w:rPr>
        <w:t xml:space="preserve">dual tuition arrangements with </w:t>
      </w:r>
      <w:r w:rsidR="007B4FEE">
        <w:rPr>
          <w:sz w:val="24"/>
          <w:szCs w:val="24"/>
          <w:lang w:val="en-US"/>
        </w:rPr>
        <w:t xml:space="preserve">their </w:t>
      </w:r>
      <w:r w:rsidR="001C6E76">
        <w:rPr>
          <w:sz w:val="24"/>
          <w:szCs w:val="24"/>
          <w:lang w:val="en-US"/>
        </w:rPr>
        <w:t>school</w:t>
      </w:r>
      <w:r w:rsidR="007B4FEE">
        <w:rPr>
          <w:sz w:val="24"/>
          <w:szCs w:val="24"/>
          <w:lang w:val="en-US"/>
        </w:rPr>
        <w:t xml:space="preserve"> of enrolment.</w:t>
      </w:r>
    </w:p>
    <w:p w14:paraId="14BCEBF4" w14:textId="25BE097C" w:rsidR="00C87DB8" w:rsidRDefault="00C87DB8" w:rsidP="00C87DB8">
      <w:pPr>
        <w:ind w:left="0"/>
        <w:rPr>
          <w:sz w:val="24"/>
          <w:szCs w:val="24"/>
          <w:lang w:val="en-US"/>
        </w:rPr>
      </w:pPr>
    </w:p>
    <w:p w14:paraId="2EB4B28E" w14:textId="601923F1" w:rsidR="00C87DB8" w:rsidRPr="00C87DB8" w:rsidRDefault="00C87DB8" w:rsidP="00C87DB8">
      <w:pPr>
        <w:ind w:left="0"/>
        <w:rPr>
          <w:sz w:val="24"/>
          <w:szCs w:val="24"/>
          <w:lang w:val="en-US"/>
        </w:rPr>
      </w:pPr>
      <w:r w:rsidRPr="00C87DB8">
        <w:rPr>
          <w:sz w:val="24"/>
          <w:szCs w:val="24"/>
          <w:lang w:val="en-US"/>
        </w:rPr>
        <w:t xml:space="preserve">Te Kura is the largest school in New Zealand, with nearly 100 years’ experience in distance education. </w:t>
      </w:r>
    </w:p>
    <w:p w14:paraId="75CD5008" w14:textId="77777777" w:rsidR="001C6E76" w:rsidRPr="00C87DB8" w:rsidRDefault="001C6E76" w:rsidP="00C87DB8">
      <w:pPr>
        <w:ind w:left="0"/>
        <w:rPr>
          <w:sz w:val="24"/>
          <w:szCs w:val="24"/>
          <w:lang w:val="en-US"/>
        </w:rPr>
      </w:pPr>
    </w:p>
    <w:p w14:paraId="29F2FF72" w14:textId="272FC01A" w:rsidR="00D71B09" w:rsidRDefault="00C87DB8" w:rsidP="00C87DB8">
      <w:pPr>
        <w:ind w:left="0"/>
        <w:rPr>
          <w:sz w:val="24"/>
          <w:szCs w:val="24"/>
          <w:lang w:val="en-US"/>
        </w:rPr>
      </w:pPr>
      <w:r w:rsidRPr="00C87DB8">
        <w:rPr>
          <w:sz w:val="24"/>
          <w:szCs w:val="24"/>
          <w:lang w:val="en-US"/>
        </w:rPr>
        <w:t xml:space="preserve">Today, we use online </w:t>
      </w:r>
      <w:r w:rsidR="00D71B09">
        <w:rPr>
          <w:sz w:val="24"/>
          <w:szCs w:val="24"/>
          <w:lang w:val="en-US"/>
        </w:rPr>
        <w:t>delivery</w:t>
      </w:r>
      <w:r w:rsidRPr="00C87DB8">
        <w:rPr>
          <w:sz w:val="24"/>
          <w:szCs w:val="24"/>
          <w:lang w:val="en-US"/>
        </w:rPr>
        <w:t xml:space="preserve"> for much of our educational provision.</w:t>
      </w:r>
      <w:r w:rsidR="00D71B09">
        <w:rPr>
          <w:sz w:val="24"/>
          <w:szCs w:val="24"/>
          <w:lang w:val="en-US"/>
        </w:rPr>
        <w:t xml:space="preserve"> This move from providing printed learning materials by post, to the latest digital technology enables more responsive, engaging and effective teaching and learning. </w:t>
      </w:r>
      <w:r w:rsidRPr="00C87DB8">
        <w:rPr>
          <w:sz w:val="24"/>
          <w:szCs w:val="24"/>
          <w:lang w:val="en-US"/>
        </w:rPr>
        <w:t xml:space="preserve">  </w:t>
      </w:r>
      <w:r w:rsidR="00D71B09">
        <w:rPr>
          <w:sz w:val="24"/>
          <w:szCs w:val="24"/>
          <w:lang w:val="en-US"/>
        </w:rPr>
        <w:t>W</w:t>
      </w:r>
      <w:r w:rsidRPr="00C87DB8">
        <w:rPr>
          <w:sz w:val="24"/>
          <w:szCs w:val="24"/>
          <w:lang w:val="en-US"/>
        </w:rPr>
        <w:t xml:space="preserve">e </w:t>
      </w:r>
      <w:r w:rsidR="005E4934">
        <w:rPr>
          <w:sz w:val="24"/>
          <w:szCs w:val="24"/>
          <w:lang w:val="en-US"/>
        </w:rPr>
        <w:t>use</w:t>
      </w:r>
      <w:r w:rsidRPr="00C87DB8">
        <w:rPr>
          <w:sz w:val="24"/>
          <w:szCs w:val="24"/>
          <w:lang w:val="en-US"/>
        </w:rPr>
        <w:t xml:space="preserve"> a range of technologies and techniques</w:t>
      </w:r>
      <w:r w:rsidR="00D71B09">
        <w:rPr>
          <w:sz w:val="24"/>
          <w:szCs w:val="24"/>
          <w:lang w:val="en-US"/>
        </w:rPr>
        <w:t xml:space="preserve"> in our online provision and </w:t>
      </w:r>
      <w:r w:rsidRPr="00C87DB8">
        <w:rPr>
          <w:sz w:val="24"/>
          <w:szCs w:val="24"/>
          <w:lang w:val="en-US"/>
        </w:rPr>
        <w:t xml:space="preserve">blend </w:t>
      </w:r>
      <w:r w:rsidR="00D71B09">
        <w:rPr>
          <w:sz w:val="24"/>
          <w:szCs w:val="24"/>
          <w:lang w:val="en-US"/>
        </w:rPr>
        <w:t xml:space="preserve">this with offline activities and </w:t>
      </w:r>
      <w:r w:rsidRPr="00C87DB8">
        <w:rPr>
          <w:sz w:val="24"/>
          <w:szCs w:val="24"/>
          <w:lang w:val="en-US"/>
        </w:rPr>
        <w:t xml:space="preserve">face-to-face </w:t>
      </w:r>
      <w:r w:rsidR="00D71B09">
        <w:rPr>
          <w:sz w:val="24"/>
          <w:szCs w:val="24"/>
          <w:lang w:val="en-US"/>
        </w:rPr>
        <w:t xml:space="preserve">support. </w:t>
      </w:r>
    </w:p>
    <w:p w14:paraId="3E26A07B" w14:textId="77777777" w:rsidR="00D71B09" w:rsidRDefault="00D71B09" w:rsidP="00C87DB8">
      <w:pPr>
        <w:ind w:left="0"/>
        <w:rPr>
          <w:sz w:val="24"/>
          <w:szCs w:val="24"/>
          <w:lang w:val="en-US"/>
        </w:rPr>
      </w:pPr>
    </w:p>
    <w:p w14:paraId="2B6936F9" w14:textId="6032FE65" w:rsidR="00D71B09" w:rsidRPr="00C87DB8" w:rsidRDefault="00D71B09" w:rsidP="00D71B09">
      <w:pPr>
        <w:ind w:left="0"/>
        <w:rPr>
          <w:sz w:val="24"/>
          <w:szCs w:val="24"/>
          <w:lang w:val="en-US"/>
        </w:rPr>
      </w:pPr>
      <w:r w:rsidRPr="00C87DB8">
        <w:rPr>
          <w:sz w:val="24"/>
          <w:szCs w:val="24"/>
          <w:lang w:val="en-US"/>
        </w:rPr>
        <w:t>We have more than 300 registered teachers based in locations from Christchurch to Whangarei.</w:t>
      </w:r>
    </w:p>
    <w:p w14:paraId="2A9D4F48" w14:textId="667D9DC7" w:rsidR="00D71B09" w:rsidRDefault="00D71B09" w:rsidP="00D71B09">
      <w:pPr>
        <w:ind w:left="0"/>
        <w:rPr>
          <w:sz w:val="24"/>
          <w:szCs w:val="24"/>
          <w:lang w:val="en-US"/>
        </w:rPr>
      </w:pPr>
      <w:r>
        <w:rPr>
          <w:sz w:val="24"/>
          <w:szCs w:val="24"/>
          <w:lang w:val="en-US"/>
        </w:rPr>
        <w:t xml:space="preserve">This </w:t>
      </w:r>
      <w:r w:rsidR="00C87DB8" w:rsidRPr="00C87DB8">
        <w:rPr>
          <w:sz w:val="24"/>
          <w:szCs w:val="24"/>
          <w:lang w:val="en-US"/>
        </w:rPr>
        <w:t>regional</w:t>
      </w:r>
      <w:r>
        <w:rPr>
          <w:sz w:val="24"/>
          <w:szCs w:val="24"/>
          <w:lang w:val="en-US"/>
        </w:rPr>
        <w:t xml:space="preserve"> presence provides</w:t>
      </w:r>
      <w:r w:rsidR="00C87DB8" w:rsidRPr="00C87DB8">
        <w:rPr>
          <w:sz w:val="24"/>
          <w:szCs w:val="24"/>
          <w:lang w:val="en-US"/>
        </w:rPr>
        <w:t xml:space="preserve"> regular opportunities for face-to-face interaction between teachers and students.  Students who are enrolled with us full-time meet with teachers to receive guidance and support in their learning, as well as meeting other students.</w:t>
      </w:r>
      <w:r>
        <w:rPr>
          <w:sz w:val="24"/>
          <w:szCs w:val="24"/>
          <w:lang w:val="en-US"/>
        </w:rPr>
        <w:t xml:space="preserve"> T</w:t>
      </w:r>
      <w:r w:rsidRPr="00C87DB8">
        <w:rPr>
          <w:sz w:val="24"/>
          <w:szCs w:val="24"/>
          <w:lang w:val="en-US"/>
        </w:rPr>
        <w:t>he role of whānau in the educational process</w:t>
      </w:r>
      <w:r>
        <w:rPr>
          <w:sz w:val="24"/>
          <w:szCs w:val="24"/>
          <w:lang w:val="en-US"/>
        </w:rPr>
        <w:t xml:space="preserve"> is also an important part of our teaching and lear</w:t>
      </w:r>
      <w:r w:rsidR="001C6E76">
        <w:rPr>
          <w:sz w:val="24"/>
          <w:szCs w:val="24"/>
          <w:lang w:val="en-US"/>
        </w:rPr>
        <w:t>n</w:t>
      </w:r>
      <w:r>
        <w:rPr>
          <w:sz w:val="24"/>
          <w:szCs w:val="24"/>
          <w:lang w:val="en-US"/>
        </w:rPr>
        <w:t>ing.</w:t>
      </w:r>
    </w:p>
    <w:p w14:paraId="78667221" w14:textId="77777777" w:rsidR="001C6E76" w:rsidRDefault="001C6E76" w:rsidP="001C6E76">
      <w:pPr>
        <w:ind w:left="0"/>
        <w:rPr>
          <w:sz w:val="24"/>
          <w:szCs w:val="24"/>
          <w:lang w:val="en-US"/>
        </w:rPr>
      </w:pPr>
    </w:p>
    <w:p w14:paraId="73681F5D" w14:textId="55B413BF" w:rsidR="001C6E76" w:rsidRDefault="001C6E76" w:rsidP="001C6E76">
      <w:pPr>
        <w:ind w:left="0"/>
        <w:rPr>
          <w:sz w:val="24"/>
          <w:szCs w:val="24"/>
          <w:lang w:val="en-US"/>
        </w:rPr>
      </w:pPr>
      <w:r w:rsidRPr="00C87DB8">
        <w:rPr>
          <w:sz w:val="24"/>
          <w:szCs w:val="24"/>
          <w:lang w:val="en-US"/>
        </w:rPr>
        <w:t>Personalised</w:t>
      </w:r>
      <w:r>
        <w:rPr>
          <w:sz w:val="24"/>
          <w:szCs w:val="24"/>
          <w:lang w:val="en-US"/>
        </w:rPr>
        <w:t xml:space="preserve"> and </w:t>
      </w:r>
      <w:r w:rsidRPr="00C87DB8">
        <w:rPr>
          <w:sz w:val="24"/>
          <w:szCs w:val="24"/>
          <w:lang w:val="en-US"/>
        </w:rPr>
        <w:t xml:space="preserve">authentic learning is at the heart of Te Kura’s approach. </w:t>
      </w:r>
      <w:r>
        <w:rPr>
          <w:sz w:val="24"/>
          <w:szCs w:val="24"/>
          <w:lang w:val="en-US"/>
        </w:rPr>
        <w:t xml:space="preserve">Our authentic learning is based on the principles of the international Big Picture Learning model, adapted for alignment with the New Zealand Curriculum. </w:t>
      </w:r>
    </w:p>
    <w:p w14:paraId="5B38D281" w14:textId="77777777" w:rsidR="001C6E76" w:rsidRPr="00C87DB8" w:rsidRDefault="001C6E76" w:rsidP="00D71B09">
      <w:pPr>
        <w:ind w:left="0"/>
        <w:rPr>
          <w:sz w:val="24"/>
          <w:szCs w:val="24"/>
          <w:lang w:val="en-US"/>
        </w:rPr>
      </w:pPr>
    </w:p>
    <w:p w14:paraId="2323D10F" w14:textId="3F8C23E4" w:rsidR="00C87DB8" w:rsidRPr="00E61D86" w:rsidRDefault="007A4210" w:rsidP="007B419A">
      <w:pPr>
        <w:ind w:left="0"/>
        <w:rPr>
          <w:sz w:val="24"/>
          <w:szCs w:val="24"/>
          <w:lang w:val="en-US"/>
        </w:rPr>
      </w:pPr>
      <w:r w:rsidRPr="00E61D86">
        <w:rPr>
          <w:sz w:val="24"/>
          <w:szCs w:val="24"/>
          <w:lang w:val="en-US"/>
        </w:rPr>
        <w:t xml:space="preserve">In this document we </w:t>
      </w:r>
      <w:r w:rsidR="005F1EB4">
        <w:rPr>
          <w:sz w:val="24"/>
          <w:szCs w:val="24"/>
          <w:lang w:val="en-US"/>
        </w:rPr>
        <w:t>focus on</w:t>
      </w:r>
      <w:r w:rsidR="005F1EB4" w:rsidRPr="00E61D86">
        <w:rPr>
          <w:sz w:val="24"/>
          <w:szCs w:val="24"/>
          <w:lang w:val="en-US"/>
        </w:rPr>
        <w:t xml:space="preserve"> </w:t>
      </w:r>
      <w:r w:rsidR="00C87DB8">
        <w:rPr>
          <w:sz w:val="24"/>
          <w:szCs w:val="24"/>
          <w:lang w:val="en-US"/>
        </w:rPr>
        <w:t>the</w:t>
      </w:r>
      <w:r w:rsidR="00C87DB8" w:rsidRPr="00E61D86">
        <w:rPr>
          <w:sz w:val="24"/>
          <w:szCs w:val="24"/>
          <w:lang w:val="en-US"/>
        </w:rPr>
        <w:t xml:space="preserve"> </w:t>
      </w:r>
      <w:r w:rsidRPr="00E61D86">
        <w:rPr>
          <w:sz w:val="24"/>
          <w:szCs w:val="24"/>
          <w:lang w:val="en-US"/>
        </w:rPr>
        <w:t>key initiatives</w:t>
      </w:r>
      <w:r w:rsidR="00C87DB8" w:rsidRPr="00E61D86">
        <w:rPr>
          <w:sz w:val="24"/>
          <w:szCs w:val="24"/>
          <w:lang w:val="en-US"/>
        </w:rPr>
        <w:t xml:space="preserve"> we will work on </w:t>
      </w:r>
      <w:r w:rsidRPr="00E61D86">
        <w:rPr>
          <w:sz w:val="24"/>
          <w:szCs w:val="24"/>
          <w:lang w:val="en-US"/>
        </w:rPr>
        <w:t>next year.</w:t>
      </w:r>
    </w:p>
    <w:p w14:paraId="270980E3" w14:textId="5FCEFF45" w:rsidR="001F5C6D" w:rsidRPr="00E61D86" w:rsidRDefault="007A4210" w:rsidP="007B419A">
      <w:pPr>
        <w:ind w:left="0"/>
        <w:rPr>
          <w:sz w:val="24"/>
          <w:szCs w:val="24"/>
          <w:lang w:val="en-US"/>
        </w:rPr>
      </w:pPr>
      <w:r w:rsidRPr="00E61D86">
        <w:rPr>
          <w:sz w:val="24"/>
          <w:szCs w:val="24"/>
          <w:lang w:val="en-US"/>
        </w:rPr>
        <w:t xml:space="preserve"> </w:t>
      </w:r>
    </w:p>
    <w:p w14:paraId="08152CAF" w14:textId="4A604ACD" w:rsidR="007A4210" w:rsidRPr="00E61D86" w:rsidRDefault="007A4210" w:rsidP="007B419A">
      <w:pPr>
        <w:ind w:left="0"/>
        <w:rPr>
          <w:sz w:val="24"/>
          <w:szCs w:val="24"/>
          <w:lang w:val="en-US"/>
        </w:rPr>
      </w:pPr>
      <w:r w:rsidRPr="00E61D86">
        <w:rPr>
          <w:sz w:val="24"/>
          <w:szCs w:val="24"/>
          <w:lang w:val="en-US"/>
        </w:rPr>
        <w:t xml:space="preserve">We look forward to </w:t>
      </w:r>
      <w:r w:rsidR="00122155" w:rsidRPr="00E61D86">
        <w:rPr>
          <w:sz w:val="24"/>
          <w:szCs w:val="24"/>
          <w:lang w:val="en-US"/>
        </w:rPr>
        <w:t xml:space="preserve">hearing your thoughts on our </w:t>
      </w:r>
      <w:r w:rsidR="005F1EB4">
        <w:rPr>
          <w:sz w:val="24"/>
          <w:szCs w:val="24"/>
          <w:lang w:val="en-US"/>
        </w:rPr>
        <w:t>planning for 2018</w:t>
      </w:r>
      <w:r w:rsidRPr="00E61D86">
        <w:rPr>
          <w:sz w:val="24"/>
          <w:szCs w:val="24"/>
          <w:lang w:val="en-US"/>
        </w:rPr>
        <w:t xml:space="preserve">. </w:t>
      </w:r>
      <w:r w:rsidR="00583DEF" w:rsidRPr="00E61D86">
        <w:rPr>
          <w:sz w:val="24"/>
          <w:szCs w:val="24"/>
          <w:lang w:val="en-US"/>
        </w:rPr>
        <w:t>To submit your feedback on this document you can call, email</w:t>
      </w:r>
      <w:r w:rsidR="009F0916" w:rsidRPr="00E61D86">
        <w:rPr>
          <w:sz w:val="24"/>
          <w:szCs w:val="24"/>
          <w:lang w:val="en-US"/>
        </w:rPr>
        <w:t>,</w:t>
      </w:r>
      <w:r w:rsidR="002A389E" w:rsidRPr="00E61D86">
        <w:rPr>
          <w:sz w:val="24"/>
          <w:szCs w:val="24"/>
          <w:lang w:val="en-US"/>
        </w:rPr>
        <w:t xml:space="preserve"> </w:t>
      </w:r>
      <w:r w:rsidR="00C519B8" w:rsidRPr="00E61D86">
        <w:rPr>
          <w:sz w:val="24"/>
          <w:szCs w:val="24"/>
          <w:lang w:val="en-US"/>
        </w:rPr>
        <w:t xml:space="preserve">send us a </w:t>
      </w:r>
      <w:r w:rsidR="001C6E76">
        <w:rPr>
          <w:sz w:val="24"/>
          <w:szCs w:val="24"/>
          <w:lang w:val="en-US"/>
        </w:rPr>
        <w:t>F</w:t>
      </w:r>
      <w:r w:rsidR="00371138" w:rsidRPr="00E61D86">
        <w:rPr>
          <w:sz w:val="24"/>
          <w:szCs w:val="24"/>
          <w:lang w:val="en-US"/>
        </w:rPr>
        <w:t>acebook</w:t>
      </w:r>
      <w:r w:rsidR="00C519B8" w:rsidRPr="00E61D86">
        <w:rPr>
          <w:sz w:val="24"/>
          <w:szCs w:val="24"/>
          <w:lang w:val="en-US"/>
        </w:rPr>
        <w:t xml:space="preserve"> message or </w:t>
      </w:r>
      <w:r w:rsidR="009F0916" w:rsidRPr="00E61D86">
        <w:rPr>
          <w:sz w:val="24"/>
          <w:szCs w:val="24"/>
          <w:lang w:val="en-US"/>
        </w:rPr>
        <w:t xml:space="preserve">a </w:t>
      </w:r>
      <w:r w:rsidR="00C519B8" w:rsidRPr="00E61D86">
        <w:rPr>
          <w:sz w:val="24"/>
          <w:szCs w:val="24"/>
          <w:lang w:val="en-US"/>
        </w:rPr>
        <w:t>letter</w:t>
      </w:r>
      <w:r w:rsidR="00E61D86">
        <w:rPr>
          <w:sz w:val="24"/>
          <w:szCs w:val="24"/>
          <w:lang w:val="en-US"/>
        </w:rPr>
        <w:t>.</w:t>
      </w:r>
    </w:p>
    <w:p w14:paraId="7A9D3E40" w14:textId="77777777" w:rsidR="001F5C6D" w:rsidRPr="00E61D86" w:rsidRDefault="001F5C6D" w:rsidP="007B419A">
      <w:pPr>
        <w:ind w:left="0"/>
        <w:rPr>
          <w:sz w:val="24"/>
          <w:szCs w:val="24"/>
          <w:lang w:val="en-US"/>
        </w:rPr>
      </w:pPr>
    </w:p>
    <w:p w14:paraId="41908C27" w14:textId="05AE5DF5" w:rsidR="00C519B8" w:rsidRPr="00E61D86" w:rsidRDefault="00C519B8" w:rsidP="007B419A">
      <w:pPr>
        <w:ind w:left="0"/>
        <w:rPr>
          <w:sz w:val="24"/>
          <w:szCs w:val="24"/>
          <w:lang w:val="en-US"/>
        </w:rPr>
      </w:pPr>
      <w:r w:rsidRPr="00E61D86">
        <w:rPr>
          <w:sz w:val="24"/>
          <w:szCs w:val="24"/>
          <w:lang w:val="en-US"/>
        </w:rPr>
        <w:t xml:space="preserve">Please direct your feedback to </w:t>
      </w:r>
      <w:r w:rsidRPr="00E61D86">
        <w:rPr>
          <w:sz w:val="24"/>
          <w:szCs w:val="24"/>
          <w:u w:val="single"/>
          <w:lang w:val="en-US"/>
        </w:rPr>
        <w:t>Vidya Singh, Planning and Reporting Advisor</w:t>
      </w:r>
      <w:r w:rsidRPr="00E61D86">
        <w:rPr>
          <w:sz w:val="24"/>
          <w:szCs w:val="24"/>
          <w:lang w:val="en-US"/>
        </w:rPr>
        <w:t xml:space="preserve"> </w:t>
      </w:r>
    </w:p>
    <w:p w14:paraId="017382A2" w14:textId="77777777" w:rsidR="00336F9D" w:rsidRDefault="00E61D86" w:rsidP="007B419A">
      <w:pPr>
        <w:ind w:left="0"/>
        <w:rPr>
          <w:sz w:val="24"/>
          <w:szCs w:val="24"/>
          <w:lang w:val="en-US"/>
        </w:rPr>
      </w:pPr>
      <w:r>
        <w:rPr>
          <w:sz w:val="24"/>
          <w:szCs w:val="24"/>
          <w:lang w:val="en-US"/>
        </w:rPr>
        <w:t>Phone</w:t>
      </w:r>
      <w:r w:rsidR="00336F9D">
        <w:rPr>
          <w:sz w:val="24"/>
          <w:szCs w:val="24"/>
          <w:lang w:val="en-US"/>
        </w:rPr>
        <w:t>:</w:t>
      </w:r>
      <w:r>
        <w:rPr>
          <w:sz w:val="24"/>
          <w:szCs w:val="24"/>
          <w:lang w:val="en-US"/>
        </w:rPr>
        <w:t xml:space="preserve"> </w:t>
      </w:r>
      <w:r w:rsidRPr="00E61D86">
        <w:rPr>
          <w:sz w:val="24"/>
          <w:szCs w:val="24"/>
          <w:lang w:val="en-US"/>
        </w:rPr>
        <w:t>0800 65 99 88</w:t>
      </w:r>
      <w:r w:rsidR="00C519B8" w:rsidRPr="00E61D86">
        <w:rPr>
          <w:sz w:val="24"/>
          <w:szCs w:val="24"/>
          <w:lang w:val="en-US"/>
        </w:rPr>
        <w:t xml:space="preserve"> extension 8494</w:t>
      </w:r>
    </w:p>
    <w:p w14:paraId="7AC1DC4F" w14:textId="7F77744E" w:rsidR="00C519B8" w:rsidRDefault="00336F9D" w:rsidP="007B419A">
      <w:pPr>
        <w:ind w:left="0"/>
        <w:rPr>
          <w:sz w:val="24"/>
          <w:szCs w:val="24"/>
          <w:lang w:val="en-US"/>
        </w:rPr>
      </w:pPr>
      <w:r>
        <w:rPr>
          <w:sz w:val="24"/>
          <w:szCs w:val="24"/>
          <w:lang w:val="en-US"/>
        </w:rPr>
        <w:t>Email</w:t>
      </w:r>
      <w:r w:rsidR="00C519B8" w:rsidRPr="00E61D86">
        <w:rPr>
          <w:sz w:val="24"/>
          <w:szCs w:val="24"/>
          <w:lang w:val="en-US"/>
        </w:rPr>
        <w:t xml:space="preserve">: </w:t>
      </w:r>
      <w:hyperlink r:id="rId9" w:history="1">
        <w:r w:rsidRPr="004D2EE0">
          <w:rPr>
            <w:rStyle w:val="Hyperlink"/>
            <w:sz w:val="24"/>
            <w:szCs w:val="24"/>
            <w:lang w:val="en-US"/>
          </w:rPr>
          <w:t>vidya.singh@tekura.school.nz</w:t>
        </w:r>
      </w:hyperlink>
    </w:p>
    <w:p w14:paraId="16B9F4DE" w14:textId="5BED85AE" w:rsidR="00533202" w:rsidRPr="00336F9D" w:rsidRDefault="00336F9D" w:rsidP="00336F9D">
      <w:pPr>
        <w:ind w:left="0"/>
        <w:rPr>
          <w:sz w:val="24"/>
          <w:szCs w:val="24"/>
          <w:lang w:val="en-US"/>
        </w:rPr>
        <w:sectPr w:rsidR="00533202" w:rsidRPr="00336F9D" w:rsidSect="00E5205F">
          <w:headerReference w:type="even" r:id="rId10"/>
          <w:headerReference w:type="default" r:id="rId11"/>
          <w:footerReference w:type="default" r:id="rId12"/>
          <w:headerReference w:type="first" r:id="rId13"/>
          <w:endnotePr>
            <w:numFmt w:val="decimal"/>
          </w:endnotePr>
          <w:type w:val="continuous"/>
          <w:pgSz w:w="11906" w:h="16838"/>
          <w:pgMar w:top="1276" w:right="1134" w:bottom="1276" w:left="1276" w:header="708" w:footer="708" w:gutter="0"/>
          <w:cols w:space="708"/>
          <w:docGrid w:linePitch="360"/>
        </w:sectPr>
      </w:pPr>
      <w:r>
        <w:rPr>
          <w:sz w:val="24"/>
          <w:szCs w:val="24"/>
          <w:lang w:val="en-US"/>
        </w:rPr>
        <w:t>Post:</w:t>
      </w:r>
      <w:bookmarkEnd w:id="3"/>
      <w:r>
        <w:rPr>
          <w:sz w:val="24"/>
          <w:szCs w:val="24"/>
          <w:lang w:val="en-US"/>
        </w:rPr>
        <w:t xml:space="preserve"> </w:t>
      </w:r>
      <w:r w:rsidRPr="00336F9D">
        <w:rPr>
          <w:sz w:val="24"/>
          <w:szCs w:val="24"/>
          <w:lang w:val="en-US"/>
        </w:rPr>
        <w:t>Private Bag 39992</w:t>
      </w:r>
      <w:r>
        <w:rPr>
          <w:sz w:val="24"/>
          <w:szCs w:val="24"/>
          <w:lang w:val="en-US"/>
        </w:rPr>
        <w:t xml:space="preserve">, </w:t>
      </w:r>
      <w:r w:rsidRPr="00336F9D">
        <w:rPr>
          <w:sz w:val="24"/>
          <w:szCs w:val="24"/>
          <w:lang w:val="en-US"/>
        </w:rPr>
        <w:t>Wellington Mail Centre</w:t>
      </w:r>
      <w:r>
        <w:rPr>
          <w:sz w:val="24"/>
          <w:szCs w:val="24"/>
          <w:lang w:val="en-US"/>
        </w:rPr>
        <w:t xml:space="preserve">, </w:t>
      </w:r>
      <w:r w:rsidRPr="00336F9D">
        <w:rPr>
          <w:sz w:val="24"/>
          <w:szCs w:val="24"/>
          <w:lang w:val="en-US"/>
        </w:rPr>
        <w:t>Lower Hutt 5045</w:t>
      </w:r>
    </w:p>
    <w:p w14:paraId="1F4D8E4D" w14:textId="29554315" w:rsidR="005F1EB4" w:rsidRDefault="005F1EB4" w:rsidP="005F1EB4">
      <w:pPr>
        <w:pStyle w:val="Heading1"/>
        <w:rPr>
          <w:sz w:val="32"/>
        </w:rPr>
      </w:pPr>
      <w:bookmarkStart w:id="5" w:name="_Hlk497998352"/>
      <w:bookmarkStart w:id="6" w:name="_Hlk497742321"/>
      <w:bookmarkStart w:id="7" w:name="_Toc476051624"/>
      <w:bookmarkEnd w:id="4"/>
      <w:r>
        <w:rPr>
          <w:sz w:val="32"/>
        </w:rPr>
        <w:lastRenderedPageBreak/>
        <w:t>Overview from the Chair and Chief Executive</w:t>
      </w:r>
    </w:p>
    <w:p w14:paraId="1AD09190" w14:textId="77777777" w:rsidR="00F02BB5" w:rsidRDefault="005F1EB4" w:rsidP="00F02BB5">
      <w:pPr>
        <w:ind w:left="0"/>
        <w:rPr>
          <w:sz w:val="24"/>
          <w:szCs w:val="24"/>
          <w:lang w:val="en-US"/>
        </w:rPr>
      </w:pPr>
      <w:r w:rsidRPr="00E61D86">
        <w:rPr>
          <w:sz w:val="24"/>
          <w:szCs w:val="24"/>
          <w:lang w:val="en-US"/>
        </w:rPr>
        <w:t>This Charter and Annual Plan for Te Aho o Te Kura Pounamu sets out what we will do in 2018 towards achieving our strategic goals. In this, as in everything we do, the success of our students is central.</w:t>
      </w:r>
    </w:p>
    <w:p w14:paraId="484F2430" w14:textId="11F5B940" w:rsidR="005F1EB4" w:rsidRPr="00E61D86" w:rsidRDefault="005F1EB4" w:rsidP="00E61D86">
      <w:pPr>
        <w:ind w:left="0"/>
        <w:rPr>
          <w:b/>
          <w:sz w:val="24"/>
          <w:szCs w:val="24"/>
          <w:lang w:val="en-US"/>
        </w:rPr>
      </w:pPr>
      <w:r w:rsidRPr="00E61D86">
        <w:rPr>
          <w:sz w:val="24"/>
          <w:szCs w:val="24"/>
          <w:lang w:val="en-US"/>
        </w:rPr>
        <w:t xml:space="preserve"> </w:t>
      </w:r>
    </w:p>
    <w:p w14:paraId="1F2C110B" w14:textId="79C8DAF7" w:rsidR="005F1EB4" w:rsidRDefault="005F1EB4" w:rsidP="00F02BB5">
      <w:pPr>
        <w:ind w:left="0"/>
        <w:rPr>
          <w:sz w:val="24"/>
          <w:szCs w:val="24"/>
          <w:lang w:val="en-US"/>
        </w:rPr>
      </w:pPr>
      <w:r w:rsidRPr="00E61D86">
        <w:rPr>
          <w:sz w:val="24"/>
          <w:szCs w:val="24"/>
          <w:lang w:val="en-US"/>
        </w:rPr>
        <w:t>Te Kura is well placed to become a Community of Online Learning (COOL)</w:t>
      </w:r>
      <w:r w:rsidR="003D107D" w:rsidRPr="003D107D">
        <w:rPr>
          <w:rStyle w:val="FootnoteReference"/>
          <w:sz w:val="24"/>
          <w:szCs w:val="24"/>
          <w:lang w:val="en-US"/>
        </w:rPr>
        <w:t xml:space="preserve"> </w:t>
      </w:r>
      <w:r w:rsidR="003D107D">
        <w:rPr>
          <w:rStyle w:val="FootnoteReference"/>
          <w:sz w:val="24"/>
          <w:szCs w:val="24"/>
          <w:lang w:val="en-US"/>
        </w:rPr>
        <w:footnoteReference w:id="1"/>
      </w:r>
      <w:r w:rsidRPr="00E61D86">
        <w:rPr>
          <w:sz w:val="24"/>
          <w:szCs w:val="24"/>
          <w:lang w:val="en-US"/>
        </w:rPr>
        <w:t xml:space="preserve"> no later than 31 December 2019. We will continue discussions with the Ministry of Education about this.  Becoming a COOL reflects the direction Te Kura is already heading in to meet the future needs of our students and their whānau by encouraging flexibility, authenticity and greater personalisation of learning. This will also contribute to changes in the wider education system which will give all students in New Zealand more options.</w:t>
      </w:r>
    </w:p>
    <w:p w14:paraId="155A90DF" w14:textId="77777777" w:rsidR="00F02BB5" w:rsidRPr="00E61D86" w:rsidRDefault="00F02BB5" w:rsidP="00E61D86">
      <w:pPr>
        <w:ind w:left="0"/>
        <w:rPr>
          <w:sz w:val="24"/>
          <w:szCs w:val="24"/>
          <w:lang w:val="en-US"/>
        </w:rPr>
      </w:pPr>
    </w:p>
    <w:p w14:paraId="78969109" w14:textId="0B984B72" w:rsidR="005F1EB4" w:rsidRDefault="005F1EB4" w:rsidP="00F02BB5">
      <w:pPr>
        <w:ind w:left="0"/>
        <w:rPr>
          <w:sz w:val="24"/>
          <w:szCs w:val="24"/>
          <w:lang w:val="en-US"/>
        </w:rPr>
      </w:pPr>
      <w:r w:rsidRPr="00E61D86">
        <w:rPr>
          <w:sz w:val="24"/>
          <w:szCs w:val="24"/>
          <w:lang w:val="en-US"/>
        </w:rPr>
        <w:t>By the end of 2018, our goal is for most of our students to be learning online. We have officially named our online learning environment My Te Kura, this name reflects that this is a personalised space for our learners and unique to our school. We are committed to making this digital platform as user-friendly and future-focused as possible.</w:t>
      </w:r>
    </w:p>
    <w:p w14:paraId="6C93026B" w14:textId="77777777" w:rsidR="00F02BB5" w:rsidRPr="00E61D86" w:rsidRDefault="00F02BB5" w:rsidP="00E61D86">
      <w:pPr>
        <w:ind w:left="0"/>
        <w:rPr>
          <w:sz w:val="24"/>
          <w:szCs w:val="24"/>
          <w:lang w:val="en-US"/>
        </w:rPr>
      </w:pPr>
    </w:p>
    <w:p w14:paraId="4346EF65" w14:textId="77777777" w:rsidR="005F1EB4" w:rsidRPr="00E61D86" w:rsidRDefault="005F1EB4" w:rsidP="00E61D86">
      <w:pPr>
        <w:ind w:left="0"/>
        <w:rPr>
          <w:sz w:val="24"/>
          <w:szCs w:val="24"/>
          <w:lang w:val="en-US"/>
        </w:rPr>
      </w:pPr>
      <w:r w:rsidRPr="00E61D86">
        <w:rPr>
          <w:sz w:val="24"/>
          <w:szCs w:val="24"/>
          <w:lang w:val="en-US"/>
        </w:rPr>
        <w:t xml:space="preserve">The majority of our NCEA and Year 7-10 Te Ara Hou courses are now delivered online, and the work to adapt and deliver the remaining courses continues apace.  In the coming year, we will look for further opportunities to incorporate online learning into early childhood, primary and special education programmes so all our students are able to develop digital literacy and fluency.   Our programmes will blend online delivery with offline activities and face-to-face support. </w:t>
      </w:r>
    </w:p>
    <w:p w14:paraId="0F3186DF" w14:textId="77777777" w:rsidR="00F02BB5" w:rsidRDefault="005F1EB4" w:rsidP="00F02BB5">
      <w:pPr>
        <w:ind w:left="0"/>
        <w:rPr>
          <w:sz w:val="24"/>
          <w:szCs w:val="24"/>
          <w:lang w:val="en-US"/>
        </w:rPr>
      </w:pPr>
      <w:r w:rsidRPr="00E61D86">
        <w:rPr>
          <w:sz w:val="24"/>
          <w:szCs w:val="24"/>
          <w:lang w:val="en-US"/>
        </w:rPr>
        <w:t>This integration of technology into all aspects of teaching and learning to meet students’ needs in the digital world sits well with our focus on personalised, authentic learning.</w:t>
      </w:r>
    </w:p>
    <w:p w14:paraId="135AC98A" w14:textId="6C83967F" w:rsidR="005F1EB4" w:rsidRPr="00E61D86" w:rsidRDefault="005F1EB4" w:rsidP="00E61D86">
      <w:pPr>
        <w:ind w:left="0"/>
        <w:rPr>
          <w:sz w:val="24"/>
          <w:szCs w:val="24"/>
          <w:lang w:val="en-US"/>
        </w:rPr>
      </w:pPr>
      <w:r w:rsidRPr="00E61D86">
        <w:rPr>
          <w:sz w:val="24"/>
          <w:szCs w:val="24"/>
          <w:lang w:val="en-US"/>
        </w:rPr>
        <w:t xml:space="preserve"> </w:t>
      </w:r>
    </w:p>
    <w:p w14:paraId="1CF2706D" w14:textId="1FEAF83F" w:rsidR="005F1EB4" w:rsidRDefault="005F1EB4" w:rsidP="00F02BB5">
      <w:pPr>
        <w:ind w:left="0"/>
        <w:rPr>
          <w:sz w:val="24"/>
          <w:szCs w:val="24"/>
          <w:lang w:val="en-US"/>
        </w:rPr>
      </w:pPr>
      <w:r w:rsidRPr="00E61D86">
        <w:rPr>
          <w:sz w:val="24"/>
          <w:szCs w:val="24"/>
          <w:lang w:val="en-US"/>
        </w:rPr>
        <w:t xml:space="preserve">Our authentic learning is based on the principles of the international Big Picture Learning model, adapted for alignment with the New Zealand Curriculum. We offer flexible, responsive learning programmes based on students’ passions and goals. We have seen great success with learning pilots based on Big Picture Learning, which focus on some of our most at-risk learners. </w:t>
      </w:r>
      <w:r w:rsidR="00E43222">
        <w:rPr>
          <w:sz w:val="24"/>
          <w:szCs w:val="24"/>
          <w:lang w:val="en-US"/>
        </w:rPr>
        <w:t xml:space="preserve">We will extend this work in 2018, developing both </w:t>
      </w:r>
      <w:r w:rsidRPr="00E61D86">
        <w:rPr>
          <w:sz w:val="24"/>
          <w:szCs w:val="24"/>
          <w:lang w:val="en-US"/>
        </w:rPr>
        <w:t>learners</w:t>
      </w:r>
      <w:r w:rsidR="00E43222">
        <w:rPr>
          <w:sz w:val="24"/>
          <w:szCs w:val="24"/>
          <w:lang w:val="en-US"/>
        </w:rPr>
        <w:t>’</w:t>
      </w:r>
      <w:r w:rsidRPr="00E61D86">
        <w:rPr>
          <w:sz w:val="24"/>
          <w:szCs w:val="24"/>
          <w:lang w:val="en-US"/>
        </w:rPr>
        <w:t xml:space="preserve"> </w:t>
      </w:r>
      <w:r w:rsidR="00E43222">
        <w:rPr>
          <w:sz w:val="24"/>
          <w:szCs w:val="24"/>
          <w:lang w:val="en-US"/>
        </w:rPr>
        <w:t xml:space="preserve">experience </w:t>
      </w:r>
      <w:r w:rsidRPr="00E61D86">
        <w:rPr>
          <w:sz w:val="24"/>
          <w:szCs w:val="24"/>
          <w:lang w:val="en-US"/>
        </w:rPr>
        <w:t xml:space="preserve">and teachers’ understanding of authentic learning, and providing the tools and systems to support and encourage </w:t>
      </w:r>
      <w:r w:rsidR="00E43222">
        <w:rPr>
          <w:sz w:val="24"/>
          <w:szCs w:val="24"/>
          <w:lang w:val="en-US"/>
        </w:rPr>
        <w:t>it</w:t>
      </w:r>
      <w:r w:rsidRPr="00E61D86">
        <w:rPr>
          <w:sz w:val="24"/>
          <w:szCs w:val="24"/>
          <w:lang w:val="en-US"/>
        </w:rPr>
        <w:t>.</w:t>
      </w:r>
    </w:p>
    <w:p w14:paraId="29962DC9" w14:textId="77777777" w:rsidR="00F02BB5" w:rsidRPr="00E61D86" w:rsidRDefault="00F02BB5" w:rsidP="00E61D86">
      <w:pPr>
        <w:ind w:left="0"/>
        <w:rPr>
          <w:sz w:val="24"/>
          <w:szCs w:val="24"/>
          <w:lang w:val="en-US"/>
        </w:rPr>
      </w:pPr>
    </w:p>
    <w:p w14:paraId="1BCFCF68" w14:textId="14424C66" w:rsidR="005F1EB4" w:rsidRPr="00E61D86" w:rsidRDefault="005F1EB4" w:rsidP="00E61D86">
      <w:pPr>
        <w:ind w:left="0"/>
        <w:rPr>
          <w:sz w:val="24"/>
          <w:szCs w:val="24"/>
          <w:lang w:val="en-US"/>
        </w:rPr>
      </w:pPr>
      <w:r w:rsidRPr="00E61D86">
        <w:rPr>
          <w:sz w:val="24"/>
          <w:szCs w:val="24"/>
          <w:lang w:val="en-US"/>
        </w:rPr>
        <w:t>The 16-19 age group has access to Te Kura learning via our Young Adult enrolment gateway. In 2018, we will be focused on ensuring young adults who are not in education, employment or training are aware of what we have to offer</w:t>
      </w:r>
      <w:r w:rsidR="00E43222">
        <w:rPr>
          <w:sz w:val="24"/>
          <w:szCs w:val="24"/>
          <w:lang w:val="en-US"/>
        </w:rPr>
        <w:t>. As</w:t>
      </w:r>
      <w:r w:rsidRPr="00E61D86">
        <w:rPr>
          <w:sz w:val="24"/>
          <w:szCs w:val="24"/>
          <w:lang w:val="en-US"/>
        </w:rPr>
        <w:t xml:space="preserve"> a continuing part of this work we will ensure our systems and processes continue to meet the varied and changing needs of these learners. </w:t>
      </w:r>
    </w:p>
    <w:p w14:paraId="7B2BD9C5" w14:textId="77777777" w:rsidR="00F02BB5" w:rsidRDefault="00F02BB5" w:rsidP="00F02BB5">
      <w:pPr>
        <w:ind w:left="0"/>
        <w:rPr>
          <w:sz w:val="24"/>
          <w:szCs w:val="24"/>
          <w:lang w:val="en-US"/>
        </w:rPr>
      </w:pPr>
    </w:p>
    <w:p w14:paraId="0E54790A" w14:textId="59131CCF" w:rsidR="005F1EB4" w:rsidRPr="00E61D86" w:rsidRDefault="005F1EB4" w:rsidP="00E61D86">
      <w:pPr>
        <w:ind w:left="0"/>
        <w:rPr>
          <w:sz w:val="24"/>
          <w:szCs w:val="24"/>
          <w:lang w:val="en-US"/>
        </w:rPr>
      </w:pPr>
      <w:r w:rsidRPr="00E61D86">
        <w:rPr>
          <w:sz w:val="24"/>
          <w:szCs w:val="24"/>
          <w:lang w:val="en-US"/>
        </w:rPr>
        <w:t xml:space="preserve">We will continue to make our Māori students a priority and take steps to ensure </w:t>
      </w:r>
      <w:r w:rsidR="00E43222">
        <w:rPr>
          <w:sz w:val="24"/>
          <w:szCs w:val="24"/>
          <w:lang w:val="en-US"/>
        </w:rPr>
        <w:t>they</w:t>
      </w:r>
      <w:r w:rsidRPr="00E61D86">
        <w:rPr>
          <w:sz w:val="24"/>
          <w:szCs w:val="24"/>
          <w:lang w:val="en-US"/>
        </w:rPr>
        <w:t xml:space="preserve"> are able to reach their potential. This include</w:t>
      </w:r>
      <w:r w:rsidR="00E43222">
        <w:rPr>
          <w:sz w:val="24"/>
          <w:szCs w:val="24"/>
          <w:lang w:val="en-US"/>
        </w:rPr>
        <w:t>s</w:t>
      </w:r>
      <w:r w:rsidRPr="00E61D86">
        <w:rPr>
          <w:sz w:val="24"/>
          <w:szCs w:val="24"/>
          <w:lang w:val="en-US"/>
        </w:rPr>
        <w:t xml:space="preserve"> embedding Te Reo Māori across our school, particularly in the provision of language in our online environment. </w:t>
      </w:r>
    </w:p>
    <w:p w14:paraId="2672E636" w14:textId="77777777" w:rsidR="00F02BB5" w:rsidRDefault="00F02BB5" w:rsidP="00F02BB5">
      <w:pPr>
        <w:ind w:left="0"/>
        <w:rPr>
          <w:sz w:val="24"/>
          <w:szCs w:val="24"/>
          <w:lang w:val="en-US"/>
        </w:rPr>
      </w:pPr>
    </w:p>
    <w:p w14:paraId="59B42735" w14:textId="4D450A97" w:rsidR="005F1EB4" w:rsidRPr="00E61D86" w:rsidRDefault="005F1EB4" w:rsidP="00E61D86">
      <w:pPr>
        <w:ind w:left="0"/>
        <w:rPr>
          <w:sz w:val="24"/>
          <w:szCs w:val="24"/>
          <w:lang w:val="en-US"/>
        </w:rPr>
      </w:pPr>
      <w:r w:rsidRPr="00E61D86">
        <w:rPr>
          <w:sz w:val="24"/>
          <w:szCs w:val="24"/>
          <w:lang w:val="en-US"/>
        </w:rPr>
        <w:t xml:space="preserve">We will revitalise our Pasifika Strategy. Our responsibilities in this area include Pasifika students in New Zealand and those living and learning in the Realm of New Zealand – Tokelau, The Cook </w:t>
      </w:r>
      <w:r w:rsidRPr="00E61D86">
        <w:rPr>
          <w:sz w:val="24"/>
          <w:szCs w:val="24"/>
          <w:lang w:val="en-US"/>
        </w:rPr>
        <w:lastRenderedPageBreak/>
        <w:t xml:space="preserve">Islands, and Niue. As New Zealand’s state distance education provider Te Kura has responsibility for supporting and contributing to the learning of these students. Our provision of online teaching and learning gives us an even greater ability to do this effectively. We need to ensure we are prioritising target groups in the Pacific community and working closely with our Pacific neighbours.  </w:t>
      </w:r>
    </w:p>
    <w:p w14:paraId="781E164C" w14:textId="77777777" w:rsidR="00F02BB5" w:rsidRDefault="00F02BB5" w:rsidP="00F02BB5">
      <w:pPr>
        <w:ind w:left="0"/>
        <w:rPr>
          <w:sz w:val="24"/>
          <w:szCs w:val="24"/>
          <w:lang w:val="en-US"/>
        </w:rPr>
      </w:pPr>
    </w:p>
    <w:p w14:paraId="6F510D65" w14:textId="6CB41114" w:rsidR="005F1EB4" w:rsidRPr="00E61D86" w:rsidRDefault="005F1EB4" w:rsidP="00E61D86">
      <w:pPr>
        <w:ind w:left="0"/>
        <w:rPr>
          <w:sz w:val="24"/>
          <w:szCs w:val="24"/>
          <w:lang w:val="en-US"/>
        </w:rPr>
      </w:pPr>
      <w:r w:rsidRPr="00E61D86">
        <w:rPr>
          <w:sz w:val="24"/>
          <w:szCs w:val="24"/>
          <w:lang w:val="en-US"/>
        </w:rPr>
        <w:t xml:space="preserve">Te Kura’s delivery of online learning expands our ability to support the Government’s Leadership Statement for International Education (2011) in other aspects of the provision of education offshore and we plan to investigate this further in 2018. </w:t>
      </w:r>
    </w:p>
    <w:p w14:paraId="5B57C8CD" w14:textId="77777777" w:rsidR="00F02BB5" w:rsidRDefault="00F02BB5" w:rsidP="00F02BB5">
      <w:pPr>
        <w:ind w:left="0"/>
        <w:rPr>
          <w:sz w:val="24"/>
          <w:szCs w:val="24"/>
          <w:lang w:val="en-US"/>
        </w:rPr>
      </w:pPr>
    </w:p>
    <w:p w14:paraId="10C27740" w14:textId="53001E61" w:rsidR="00F02BB5" w:rsidRDefault="005F1EB4" w:rsidP="00F02BB5">
      <w:pPr>
        <w:ind w:left="0"/>
        <w:rPr>
          <w:sz w:val="24"/>
          <w:szCs w:val="24"/>
          <w:lang w:val="en-US"/>
        </w:rPr>
      </w:pPr>
      <w:r w:rsidRPr="00E61D86">
        <w:rPr>
          <w:sz w:val="24"/>
          <w:szCs w:val="24"/>
          <w:lang w:val="en-US"/>
        </w:rPr>
        <w:t xml:space="preserve">The opportunities technology offers for supporting teaching and learning is phenomenal.  It is an exciting time for education. In all our planning, we must anticipate change and equip ourselves and our learners with resilience to </w:t>
      </w:r>
      <w:r w:rsidR="00E43222">
        <w:rPr>
          <w:sz w:val="24"/>
          <w:szCs w:val="24"/>
          <w:lang w:val="en-US"/>
        </w:rPr>
        <w:t>grow</w:t>
      </w:r>
      <w:r w:rsidRPr="00E61D86">
        <w:rPr>
          <w:sz w:val="24"/>
          <w:szCs w:val="24"/>
          <w:lang w:val="en-US"/>
        </w:rPr>
        <w:t xml:space="preserve"> and the ability to innovate and adapt.</w:t>
      </w:r>
    </w:p>
    <w:p w14:paraId="4F9A785B" w14:textId="77777777" w:rsidR="00F02BB5" w:rsidRDefault="00F02BB5" w:rsidP="00F02BB5">
      <w:pPr>
        <w:ind w:left="0"/>
        <w:rPr>
          <w:sz w:val="24"/>
          <w:szCs w:val="24"/>
          <w:lang w:val="en-US"/>
        </w:rPr>
      </w:pPr>
    </w:p>
    <w:p w14:paraId="65EFEBA1" w14:textId="77777777" w:rsidR="00F02BB5" w:rsidRDefault="00F02BB5" w:rsidP="00F02BB5">
      <w:pPr>
        <w:ind w:left="0"/>
        <w:rPr>
          <w:sz w:val="24"/>
          <w:szCs w:val="24"/>
          <w:lang w:val="en-US"/>
        </w:rPr>
      </w:pPr>
    </w:p>
    <w:p w14:paraId="5E7AA7C1" w14:textId="77777777" w:rsidR="00F02BB5" w:rsidRDefault="00F02BB5" w:rsidP="00F02BB5">
      <w:pPr>
        <w:ind w:left="0"/>
        <w:rPr>
          <w:sz w:val="24"/>
          <w:szCs w:val="24"/>
          <w:lang w:val="en-US"/>
        </w:rPr>
      </w:pPr>
    </w:p>
    <w:p w14:paraId="092192FA" w14:textId="77777777" w:rsidR="00F02BB5" w:rsidRDefault="00F02BB5" w:rsidP="00F02BB5">
      <w:pPr>
        <w:ind w:left="0"/>
        <w:rPr>
          <w:sz w:val="24"/>
          <w:szCs w:val="24"/>
          <w:lang w:val="en-US"/>
        </w:rPr>
      </w:pPr>
    </w:p>
    <w:p w14:paraId="5799C788" w14:textId="77777777" w:rsidR="00F02BB5" w:rsidRDefault="00F02BB5" w:rsidP="00F02BB5">
      <w:pPr>
        <w:ind w:left="0"/>
        <w:rPr>
          <w:sz w:val="24"/>
          <w:szCs w:val="24"/>
          <w:lang w:val="en-US"/>
        </w:rPr>
      </w:pPr>
    </w:p>
    <w:p w14:paraId="137BC02C" w14:textId="55487412" w:rsidR="005F1EB4" w:rsidRPr="00E61D86" w:rsidRDefault="005F1EB4" w:rsidP="00E61D86">
      <w:pPr>
        <w:ind w:left="0"/>
        <w:rPr>
          <w:sz w:val="24"/>
          <w:szCs w:val="24"/>
          <w:lang w:val="en-US"/>
        </w:rPr>
      </w:pPr>
      <w:r w:rsidRPr="00E61D86">
        <w:rPr>
          <w:sz w:val="24"/>
          <w:szCs w:val="24"/>
          <w:lang w:val="en-US"/>
        </w:rPr>
        <w:t xml:space="preserve">  </w:t>
      </w:r>
    </w:p>
    <w:p w14:paraId="1F1CEDF1" w14:textId="77777777" w:rsidR="005F1EB4" w:rsidRPr="00E61D86" w:rsidRDefault="005F1EB4" w:rsidP="00F02BB5">
      <w:pPr>
        <w:spacing w:before="120"/>
        <w:ind w:left="0"/>
        <w:rPr>
          <w:b/>
          <w:bCs/>
          <w:sz w:val="24"/>
          <w:szCs w:val="24"/>
        </w:rPr>
      </w:pPr>
      <w:r w:rsidRPr="00E61D86">
        <w:rPr>
          <w:sz w:val="24"/>
          <w:szCs w:val="24"/>
        </w:rPr>
        <w:t>Dame Karen Sewell, DNZM, QSO</w:t>
      </w:r>
      <w:r w:rsidRPr="00E61D86">
        <w:rPr>
          <w:sz w:val="24"/>
          <w:szCs w:val="24"/>
        </w:rPr>
        <w:tab/>
      </w:r>
      <w:r w:rsidRPr="00E61D86">
        <w:rPr>
          <w:sz w:val="24"/>
          <w:szCs w:val="24"/>
        </w:rPr>
        <w:tab/>
      </w:r>
      <w:r w:rsidRPr="00E61D86">
        <w:rPr>
          <w:sz w:val="24"/>
          <w:szCs w:val="24"/>
        </w:rPr>
        <w:tab/>
        <w:t>Mike Hollings</w:t>
      </w:r>
    </w:p>
    <w:p w14:paraId="33E10155" w14:textId="77777777" w:rsidR="005F1EB4" w:rsidRPr="00E61D86" w:rsidRDefault="005F1EB4" w:rsidP="00F02BB5">
      <w:pPr>
        <w:ind w:left="0"/>
        <w:rPr>
          <w:b/>
          <w:bCs/>
          <w:sz w:val="24"/>
          <w:szCs w:val="24"/>
        </w:rPr>
      </w:pPr>
      <w:r w:rsidRPr="00E61D86">
        <w:rPr>
          <w:b/>
          <w:bCs/>
          <w:sz w:val="24"/>
          <w:szCs w:val="24"/>
        </w:rPr>
        <w:t>Chair</w:t>
      </w:r>
      <w:r w:rsidRPr="00E61D86">
        <w:rPr>
          <w:b/>
          <w:bCs/>
          <w:sz w:val="24"/>
          <w:szCs w:val="24"/>
        </w:rPr>
        <w:tab/>
      </w:r>
      <w:r w:rsidRPr="00E61D86">
        <w:rPr>
          <w:b/>
          <w:bCs/>
          <w:sz w:val="24"/>
          <w:szCs w:val="24"/>
        </w:rPr>
        <w:tab/>
      </w:r>
      <w:r w:rsidRPr="00E61D86">
        <w:rPr>
          <w:b/>
          <w:bCs/>
          <w:sz w:val="24"/>
          <w:szCs w:val="24"/>
        </w:rPr>
        <w:tab/>
      </w:r>
      <w:r w:rsidRPr="00E61D86">
        <w:rPr>
          <w:b/>
          <w:bCs/>
          <w:sz w:val="24"/>
          <w:szCs w:val="24"/>
        </w:rPr>
        <w:tab/>
      </w:r>
      <w:r w:rsidRPr="00E61D86">
        <w:rPr>
          <w:b/>
          <w:bCs/>
          <w:sz w:val="24"/>
          <w:szCs w:val="24"/>
        </w:rPr>
        <w:tab/>
      </w:r>
      <w:r w:rsidRPr="00E61D86">
        <w:rPr>
          <w:b/>
          <w:bCs/>
          <w:sz w:val="24"/>
          <w:szCs w:val="24"/>
        </w:rPr>
        <w:tab/>
      </w:r>
      <w:r w:rsidRPr="00E61D86">
        <w:rPr>
          <w:b/>
          <w:bCs/>
          <w:sz w:val="24"/>
          <w:szCs w:val="24"/>
        </w:rPr>
        <w:tab/>
        <w:t>Chief Executive</w:t>
      </w:r>
    </w:p>
    <w:p w14:paraId="53A65518" w14:textId="77777777" w:rsidR="005F1EB4" w:rsidRPr="00F02BB5" w:rsidRDefault="005F1EB4" w:rsidP="005F1EB4">
      <w:pPr>
        <w:ind w:left="0"/>
        <w:rPr>
          <w:sz w:val="24"/>
          <w:szCs w:val="24"/>
        </w:rPr>
      </w:pPr>
    </w:p>
    <w:p w14:paraId="501F5819" w14:textId="77777777" w:rsidR="005F1EB4" w:rsidRDefault="005F1EB4">
      <w:pPr>
        <w:ind w:left="0"/>
        <w:rPr>
          <w:rFonts w:asciiTheme="minorHAnsi" w:eastAsia="Times New Roman" w:hAnsiTheme="minorHAnsi"/>
          <w:b/>
          <w:bCs/>
          <w:kern w:val="32"/>
          <w:sz w:val="32"/>
          <w:szCs w:val="32"/>
        </w:rPr>
      </w:pPr>
      <w:r>
        <w:rPr>
          <w:sz w:val="32"/>
        </w:rPr>
        <w:br w:type="page"/>
      </w:r>
    </w:p>
    <w:p w14:paraId="2DEB4B26" w14:textId="07D6A25C" w:rsidR="00D7364E" w:rsidRDefault="00BF44C3" w:rsidP="00BA4CFA">
      <w:pPr>
        <w:pStyle w:val="Heading1"/>
        <w:rPr>
          <w:sz w:val="32"/>
        </w:rPr>
      </w:pPr>
      <w:r>
        <w:rPr>
          <w:sz w:val="32"/>
        </w:rPr>
        <w:lastRenderedPageBreak/>
        <w:t>Key Points</w:t>
      </w:r>
    </w:p>
    <w:p w14:paraId="18677A6B" w14:textId="77AB32E9" w:rsidR="00D7364E" w:rsidRDefault="007A4210">
      <w:pPr>
        <w:ind w:left="0"/>
        <w:rPr>
          <w:sz w:val="24"/>
          <w:szCs w:val="24"/>
        </w:rPr>
      </w:pPr>
      <w:bookmarkStart w:id="8" w:name="_Hlk497998318"/>
      <w:bookmarkEnd w:id="5"/>
      <w:r>
        <w:rPr>
          <w:sz w:val="24"/>
          <w:szCs w:val="24"/>
        </w:rPr>
        <w:t xml:space="preserve">These are the </w:t>
      </w:r>
      <w:r w:rsidR="00C87DB8">
        <w:rPr>
          <w:sz w:val="24"/>
          <w:szCs w:val="24"/>
        </w:rPr>
        <w:t xml:space="preserve">key </w:t>
      </w:r>
      <w:r>
        <w:rPr>
          <w:sz w:val="24"/>
          <w:szCs w:val="24"/>
        </w:rPr>
        <w:t>initiatives we will focus on in 2018</w:t>
      </w:r>
      <w:r w:rsidR="00D7364E">
        <w:rPr>
          <w:sz w:val="24"/>
          <w:szCs w:val="24"/>
        </w:rPr>
        <w:t xml:space="preserve">.  </w:t>
      </w:r>
    </w:p>
    <w:p w14:paraId="1DD8E6AD" w14:textId="7BBF8F49" w:rsidR="00D7364E" w:rsidRDefault="00D7364E" w:rsidP="00FE49D1">
      <w:pPr>
        <w:ind w:left="0"/>
        <w:rPr>
          <w:sz w:val="24"/>
          <w:szCs w:val="24"/>
        </w:rPr>
      </w:pPr>
    </w:p>
    <w:p w14:paraId="6CBCD3E4" w14:textId="469A61A7" w:rsidR="007A4210" w:rsidRDefault="007A4210" w:rsidP="007A4210">
      <w:pPr>
        <w:ind w:left="0"/>
        <w:rPr>
          <w:b/>
          <w:i/>
          <w:sz w:val="24"/>
          <w:szCs w:val="24"/>
        </w:rPr>
      </w:pPr>
      <w:r>
        <w:rPr>
          <w:b/>
          <w:i/>
          <w:sz w:val="24"/>
          <w:szCs w:val="24"/>
        </w:rPr>
        <w:t>The transition to becoming a Community of Online Learning</w:t>
      </w:r>
    </w:p>
    <w:p w14:paraId="4528BE0E" w14:textId="77777777" w:rsidR="00C87DB8" w:rsidRDefault="00C87DB8" w:rsidP="00E61D86">
      <w:pPr>
        <w:ind w:left="0"/>
        <w:rPr>
          <w:sz w:val="24"/>
          <w:szCs w:val="24"/>
        </w:rPr>
      </w:pPr>
    </w:p>
    <w:p w14:paraId="2319D10F" w14:textId="0BCD72BF" w:rsidR="007A4210" w:rsidRDefault="007A4210" w:rsidP="00E61D86">
      <w:pPr>
        <w:ind w:left="0"/>
        <w:rPr>
          <w:sz w:val="24"/>
          <w:szCs w:val="24"/>
        </w:rPr>
      </w:pPr>
      <w:r w:rsidRPr="00AB38C8">
        <w:rPr>
          <w:sz w:val="24"/>
          <w:szCs w:val="24"/>
        </w:rPr>
        <w:t xml:space="preserve">Te Kura is </w:t>
      </w:r>
      <w:r w:rsidR="00FE2240">
        <w:rPr>
          <w:sz w:val="24"/>
          <w:szCs w:val="24"/>
        </w:rPr>
        <w:t xml:space="preserve">well placed to become the first Community of Online Learning (COOL). </w:t>
      </w:r>
      <w:r w:rsidR="00D3795D">
        <w:rPr>
          <w:sz w:val="24"/>
          <w:szCs w:val="24"/>
        </w:rPr>
        <w:t xml:space="preserve">We believe </w:t>
      </w:r>
      <w:r w:rsidR="00B1083E">
        <w:rPr>
          <w:sz w:val="24"/>
          <w:szCs w:val="24"/>
        </w:rPr>
        <w:t>the proposed changes reflect the direction we are already heading in</w:t>
      </w:r>
      <w:r w:rsidR="00BA7343">
        <w:rPr>
          <w:sz w:val="24"/>
          <w:szCs w:val="24"/>
        </w:rPr>
        <w:t>. O</w:t>
      </w:r>
      <w:r w:rsidR="00DC41B8">
        <w:rPr>
          <w:sz w:val="24"/>
          <w:szCs w:val="24"/>
        </w:rPr>
        <w:t xml:space="preserve">ur goal </w:t>
      </w:r>
      <w:r w:rsidR="00BA7343">
        <w:rPr>
          <w:sz w:val="24"/>
          <w:szCs w:val="24"/>
        </w:rPr>
        <w:t xml:space="preserve">is </w:t>
      </w:r>
      <w:r w:rsidR="00DC41B8">
        <w:rPr>
          <w:sz w:val="24"/>
          <w:szCs w:val="24"/>
        </w:rPr>
        <w:t>to have most of our students learning online by the end of 2018.  B</w:t>
      </w:r>
      <w:r w:rsidR="00D3795D">
        <w:rPr>
          <w:sz w:val="24"/>
          <w:szCs w:val="24"/>
        </w:rPr>
        <w:t>eing a COOL will</w:t>
      </w:r>
      <w:r w:rsidR="00FE2240">
        <w:rPr>
          <w:sz w:val="24"/>
          <w:szCs w:val="24"/>
        </w:rPr>
        <w:t xml:space="preserve"> give learners and their </w:t>
      </w:r>
      <w:r w:rsidR="00D70DAB">
        <w:rPr>
          <w:sz w:val="24"/>
          <w:szCs w:val="24"/>
        </w:rPr>
        <w:t xml:space="preserve">whānau </w:t>
      </w:r>
      <w:r w:rsidR="00FE2240">
        <w:rPr>
          <w:sz w:val="24"/>
          <w:szCs w:val="24"/>
        </w:rPr>
        <w:t xml:space="preserve">greater flexibility </w:t>
      </w:r>
      <w:r w:rsidR="00D3795D">
        <w:rPr>
          <w:sz w:val="24"/>
          <w:szCs w:val="24"/>
        </w:rPr>
        <w:t>to choose the education that suits th</w:t>
      </w:r>
      <w:r w:rsidR="00DC41B8">
        <w:rPr>
          <w:sz w:val="24"/>
          <w:szCs w:val="24"/>
        </w:rPr>
        <w:t>em</w:t>
      </w:r>
      <w:r w:rsidR="00D3795D">
        <w:rPr>
          <w:sz w:val="24"/>
          <w:szCs w:val="24"/>
        </w:rPr>
        <w:t>. During 2018 we will continue di</w:t>
      </w:r>
      <w:r w:rsidRPr="00AB38C8">
        <w:rPr>
          <w:sz w:val="24"/>
          <w:szCs w:val="24"/>
        </w:rPr>
        <w:t>scussion</w:t>
      </w:r>
      <w:r w:rsidR="00D3795D">
        <w:rPr>
          <w:sz w:val="24"/>
          <w:szCs w:val="24"/>
        </w:rPr>
        <w:t>s</w:t>
      </w:r>
      <w:r w:rsidRPr="00AB38C8">
        <w:rPr>
          <w:sz w:val="24"/>
          <w:szCs w:val="24"/>
        </w:rPr>
        <w:t xml:space="preserve"> with the Ministry of Education about becoming a COOL no later than 31 December 2019.</w:t>
      </w:r>
    </w:p>
    <w:p w14:paraId="03F9ED37" w14:textId="77777777" w:rsidR="007A4210" w:rsidRPr="00AB38C8" w:rsidRDefault="007A4210" w:rsidP="00BA7343">
      <w:pPr>
        <w:ind w:left="0"/>
        <w:rPr>
          <w:sz w:val="24"/>
          <w:szCs w:val="24"/>
        </w:rPr>
      </w:pPr>
    </w:p>
    <w:p w14:paraId="43A66BEF" w14:textId="1CA86082" w:rsidR="007A4210" w:rsidRPr="00E61D86" w:rsidRDefault="007A4210" w:rsidP="007A4210">
      <w:pPr>
        <w:ind w:left="0"/>
        <w:rPr>
          <w:b/>
          <w:i/>
          <w:sz w:val="24"/>
          <w:szCs w:val="24"/>
        </w:rPr>
      </w:pPr>
      <w:r w:rsidRPr="00E61D86">
        <w:rPr>
          <w:b/>
          <w:i/>
          <w:sz w:val="24"/>
          <w:szCs w:val="24"/>
        </w:rPr>
        <w:t xml:space="preserve">Focus on </w:t>
      </w:r>
      <w:r w:rsidR="00D3795D" w:rsidRPr="00E61D86">
        <w:rPr>
          <w:b/>
          <w:i/>
          <w:sz w:val="24"/>
          <w:szCs w:val="24"/>
        </w:rPr>
        <w:t>young people</w:t>
      </w:r>
      <w:r w:rsidRPr="00E61D86">
        <w:rPr>
          <w:b/>
          <w:i/>
          <w:sz w:val="24"/>
          <w:szCs w:val="24"/>
        </w:rPr>
        <w:t xml:space="preserve"> who are not in education, employment or training</w:t>
      </w:r>
    </w:p>
    <w:p w14:paraId="506E1DA9" w14:textId="77777777" w:rsidR="00D3795D" w:rsidRPr="00E61D86" w:rsidRDefault="00D3795D" w:rsidP="007A4210">
      <w:pPr>
        <w:ind w:left="0"/>
        <w:rPr>
          <w:b/>
          <w:i/>
          <w:sz w:val="24"/>
          <w:szCs w:val="24"/>
        </w:rPr>
      </w:pPr>
    </w:p>
    <w:p w14:paraId="36D6BE2B" w14:textId="31CA7610" w:rsidR="00E05D73" w:rsidRDefault="007A4210" w:rsidP="009C0416">
      <w:pPr>
        <w:ind w:left="0"/>
        <w:rPr>
          <w:sz w:val="24"/>
          <w:szCs w:val="24"/>
        </w:rPr>
      </w:pPr>
      <w:r w:rsidRPr="00E61D86">
        <w:rPr>
          <w:sz w:val="24"/>
          <w:szCs w:val="24"/>
        </w:rPr>
        <w:t>A cohort who already have open access to Te Kura is the 16 – 19 age</w:t>
      </w:r>
      <w:r w:rsidR="009F0916" w:rsidRPr="00E61D86">
        <w:rPr>
          <w:sz w:val="24"/>
          <w:szCs w:val="24"/>
        </w:rPr>
        <w:t>-</w:t>
      </w:r>
      <w:r w:rsidRPr="00E61D86">
        <w:rPr>
          <w:sz w:val="24"/>
          <w:szCs w:val="24"/>
        </w:rPr>
        <w:t xml:space="preserve">group who can </w:t>
      </w:r>
      <w:r w:rsidR="00D3795D">
        <w:rPr>
          <w:sz w:val="24"/>
          <w:szCs w:val="24"/>
        </w:rPr>
        <w:t>enrol</w:t>
      </w:r>
      <w:r w:rsidRPr="00E61D86">
        <w:rPr>
          <w:sz w:val="24"/>
          <w:szCs w:val="24"/>
        </w:rPr>
        <w:t xml:space="preserve"> via our Young Adult enrolment gateway. In 2018</w:t>
      </w:r>
      <w:r w:rsidR="00DC41B8">
        <w:rPr>
          <w:sz w:val="24"/>
          <w:szCs w:val="24"/>
        </w:rPr>
        <w:t>,</w:t>
      </w:r>
      <w:r w:rsidRPr="00E61D86">
        <w:rPr>
          <w:sz w:val="24"/>
          <w:szCs w:val="24"/>
        </w:rPr>
        <w:t xml:space="preserve"> we will be focused on ensuring </w:t>
      </w:r>
      <w:r w:rsidR="00D3795D">
        <w:rPr>
          <w:sz w:val="24"/>
          <w:szCs w:val="24"/>
        </w:rPr>
        <w:t xml:space="preserve">young adults not in education, employment or training are aware of what Te Kura has to offer them and </w:t>
      </w:r>
      <w:r w:rsidR="00C00065">
        <w:rPr>
          <w:sz w:val="24"/>
          <w:szCs w:val="24"/>
        </w:rPr>
        <w:t xml:space="preserve">that </w:t>
      </w:r>
      <w:r w:rsidRPr="00E61D86">
        <w:rPr>
          <w:sz w:val="24"/>
          <w:szCs w:val="24"/>
        </w:rPr>
        <w:t xml:space="preserve">our </w:t>
      </w:r>
      <w:r w:rsidR="0082568D">
        <w:rPr>
          <w:sz w:val="24"/>
          <w:szCs w:val="24"/>
        </w:rPr>
        <w:t xml:space="preserve">learning programmes, </w:t>
      </w:r>
      <w:r w:rsidRPr="00E61D86">
        <w:rPr>
          <w:sz w:val="24"/>
          <w:szCs w:val="24"/>
        </w:rPr>
        <w:t xml:space="preserve">systems and processes continue to meet the varied needs of </w:t>
      </w:r>
      <w:r w:rsidR="009F0916" w:rsidRPr="00E61D86">
        <w:rPr>
          <w:sz w:val="24"/>
          <w:szCs w:val="24"/>
        </w:rPr>
        <w:t>these students</w:t>
      </w:r>
      <w:r w:rsidR="00D3113C" w:rsidRPr="00E61D86">
        <w:rPr>
          <w:sz w:val="24"/>
          <w:szCs w:val="24"/>
        </w:rPr>
        <w:t>.</w:t>
      </w:r>
    </w:p>
    <w:p w14:paraId="0C37C87C" w14:textId="77777777" w:rsidR="00E05D73" w:rsidRDefault="00E05D73" w:rsidP="009C0416">
      <w:pPr>
        <w:ind w:left="0"/>
        <w:rPr>
          <w:sz w:val="24"/>
          <w:szCs w:val="24"/>
        </w:rPr>
      </w:pPr>
    </w:p>
    <w:p w14:paraId="10FEF621" w14:textId="44389FD1" w:rsidR="0082568D" w:rsidRPr="00E61D86" w:rsidRDefault="009552C3" w:rsidP="00E05D73">
      <w:pPr>
        <w:keepNext/>
        <w:ind w:left="0"/>
        <w:rPr>
          <w:b/>
          <w:i/>
          <w:sz w:val="24"/>
          <w:szCs w:val="24"/>
        </w:rPr>
      </w:pPr>
      <w:r w:rsidRPr="00E61D86">
        <w:rPr>
          <w:b/>
          <w:i/>
          <w:sz w:val="24"/>
          <w:szCs w:val="24"/>
        </w:rPr>
        <w:t>Strengthen our involvement in Kāhui Ako | Communities of Learning</w:t>
      </w:r>
    </w:p>
    <w:p w14:paraId="248979FD" w14:textId="77777777" w:rsidR="0082568D" w:rsidRDefault="0082568D" w:rsidP="00E05D73">
      <w:pPr>
        <w:keepNext/>
        <w:ind w:left="0"/>
        <w:rPr>
          <w:sz w:val="24"/>
          <w:szCs w:val="24"/>
        </w:rPr>
      </w:pPr>
    </w:p>
    <w:p w14:paraId="70F5BB5C" w14:textId="1AF6D97B" w:rsidR="00E05D73" w:rsidRPr="007A6ACD" w:rsidRDefault="00DD3E76" w:rsidP="00E05D73">
      <w:pPr>
        <w:keepNext/>
        <w:ind w:left="0"/>
        <w:rPr>
          <w:sz w:val="24"/>
          <w:szCs w:val="24"/>
        </w:rPr>
      </w:pPr>
      <w:r>
        <w:rPr>
          <w:sz w:val="24"/>
          <w:szCs w:val="24"/>
        </w:rPr>
        <w:t xml:space="preserve">Te Kura sees great value in being involved in </w:t>
      </w:r>
      <w:bookmarkStart w:id="9" w:name="_Hlk499546875"/>
      <w:r w:rsidR="00E05D73" w:rsidRPr="007A6ACD">
        <w:rPr>
          <w:sz w:val="24"/>
          <w:szCs w:val="24"/>
        </w:rPr>
        <w:t>Kāhui Ako (Communities of Learning)</w:t>
      </w:r>
      <w:bookmarkEnd w:id="9"/>
      <w:r w:rsidR="00E05D73" w:rsidRPr="007A6ACD">
        <w:rPr>
          <w:sz w:val="24"/>
          <w:szCs w:val="24"/>
        </w:rPr>
        <w:t>.</w:t>
      </w:r>
      <w:r>
        <w:rPr>
          <w:sz w:val="24"/>
          <w:szCs w:val="24"/>
        </w:rPr>
        <w:t xml:space="preserve"> Many of our dual students are enrolled in schools that are part of </w:t>
      </w:r>
      <w:bookmarkStart w:id="10" w:name="_Hlk499129662"/>
      <w:r w:rsidRPr="007A6ACD">
        <w:rPr>
          <w:sz w:val="24"/>
          <w:szCs w:val="24"/>
        </w:rPr>
        <w:t>Kāhui Ako</w:t>
      </w:r>
      <w:r>
        <w:rPr>
          <w:sz w:val="24"/>
          <w:szCs w:val="24"/>
        </w:rPr>
        <w:t xml:space="preserve"> </w:t>
      </w:r>
      <w:bookmarkEnd w:id="10"/>
      <w:r>
        <w:rPr>
          <w:sz w:val="24"/>
          <w:szCs w:val="24"/>
        </w:rPr>
        <w:t xml:space="preserve">and many of our full-time </w:t>
      </w:r>
      <w:r w:rsidR="00804BEA">
        <w:rPr>
          <w:sz w:val="24"/>
          <w:szCs w:val="24"/>
        </w:rPr>
        <w:t xml:space="preserve">and young adult students have come from, or will return to, schools that are part of </w:t>
      </w:r>
      <w:r w:rsidR="00804BEA" w:rsidRPr="007A6ACD">
        <w:rPr>
          <w:sz w:val="24"/>
          <w:szCs w:val="24"/>
        </w:rPr>
        <w:t>Kāhui Ako</w:t>
      </w:r>
      <w:r w:rsidR="00804BEA">
        <w:rPr>
          <w:sz w:val="24"/>
          <w:szCs w:val="24"/>
        </w:rPr>
        <w:t xml:space="preserve">. In 2018 we will continue to work with the Ministry of Education and individual </w:t>
      </w:r>
      <w:r w:rsidR="00804BEA" w:rsidRPr="007A6ACD">
        <w:rPr>
          <w:sz w:val="24"/>
          <w:szCs w:val="24"/>
        </w:rPr>
        <w:t>Kāhui Ako</w:t>
      </w:r>
      <w:r w:rsidR="00804BEA">
        <w:rPr>
          <w:sz w:val="24"/>
          <w:szCs w:val="24"/>
        </w:rPr>
        <w:t xml:space="preserve"> to </w:t>
      </w:r>
      <w:r w:rsidR="00CD553F">
        <w:rPr>
          <w:sz w:val="24"/>
          <w:szCs w:val="24"/>
        </w:rPr>
        <w:t>maximise</w:t>
      </w:r>
      <w:r w:rsidR="00804BEA">
        <w:rPr>
          <w:sz w:val="24"/>
          <w:szCs w:val="24"/>
        </w:rPr>
        <w:t xml:space="preserve"> the opportunities</w:t>
      </w:r>
      <w:r w:rsidR="00CD553F">
        <w:rPr>
          <w:sz w:val="24"/>
          <w:szCs w:val="24"/>
        </w:rPr>
        <w:t xml:space="preserve"> available to students</w:t>
      </w:r>
      <w:r w:rsidR="00804BEA">
        <w:rPr>
          <w:sz w:val="24"/>
          <w:szCs w:val="24"/>
        </w:rPr>
        <w:t>.</w:t>
      </w:r>
    </w:p>
    <w:p w14:paraId="3097AD9A" w14:textId="77777777" w:rsidR="007A4210" w:rsidRPr="002915D3" w:rsidRDefault="007A4210" w:rsidP="009C0416">
      <w:pPr>
        <w:ind w:left="0"/>
        <w:rPr>
          <w:sz w:val="24"/>
          <w:szCs w:val="24"/>
        </w:rPr>
      </w:pPr>
    </w:p>
    <w:p w14:paraId="7EE8EE22" w14:textId="267E5D45" w:rsidR="00D7364E" w:rsidRPr="00196868" w:rsidRDefault="00D7364E" w:rsidP="00196868">
      <w:pPr>
        <w:ind w:left="0"/>
        <w:rPr>
          <w:b/>
          <w:i/>
          <w:sz w:val="24"/>
          <w:szCs w:val="24"/>
        </w:rPr>
      </w:pPr>
      <w:r w:rsidRPr="00196868">
        <w:rPr>
          <w:b/>
          <w:i/>
          <w:sz w:val="24"/>
          <w:szCs w:val="24"/>
        </w:rPr>
        <w:t>Mak</w:t>
      </w:r>
      <w:r w:rsidR="001664CB">
        <w:rPr>
          <w:b/>
          <w:i/>
          <w:sz w:val="24"/>
          <w:szCs w:val="24"/>
        </w:rPr>
        <w:t>e</w:t>
      </w:r>
      <w:r w:rsidRPr="00196868">
        <w:rPr>
          <w:b/>
          <w:i/>
          <w:sz w:val="24"/>
          <w:szCs w:val="24"/>
        </w:rPr>
        <w:t xml:space="preserve"> our digital platform as user</w:t>
      </w:r>
      <w:r w:rsidR="00D3113C">
        <w:rPr>
          <w:b/>
          <w:i/>
          <w:sz w:val="24"/>
          <w:szCs w:val="24"/>
        </w:rPr>
        <w:t>-</w:t>
      </w:r>
      <w:r w:rsidRPr="00196868">
        <w:rPr>
          <w:b/>
          <w:i/>
          <w:sz w:val="24"/>
          <w:szCs w:val="24"/>
        </w:rPr>
        <w:t>friendly and future-focused as possible</w:t>
      </w:r>
    </w:p>
    <w:p w14:paraId="6D0D4CBA" w14:textId="77777777" w:rsidR="00D3795D" w:rsidRDefault="00D3795D" w:rsidP="00E61D86">
      <w:pPr>
        <w:ind w:left="0"/>
        <w:rPr>
          <w:sz w:val="24"/>
          <w:szCs w:val="24"/>
          <w:highlight w:val="yellow"/>
        </w:rPr>
      </w:pPr>
    </w:p>
    <w:p w14:paraId="65A72893" w14:textId="28F757B6" w:rsidR="00DC41B8" w:rsidRPr="00E61D86" w:rsidRDefault="00CD553F" w:rsidP="00DC41B8">
      <w:pPr>
        <w:pStyle w:val="PlainText"/>
        <w:rPr>
          <w:sz w:val="24"/>
          <w:szCs w:val="24"/>
        </w:rPr>
      </w:pPr>
      <w:r w:rsidRPr="007B11D3">
        <w:rPr>
          <w:sz w:val="24"/>
          <w:szCs w:val="24"/>
        </w:rPr>
        <w:t>Te Kura’s move from paper-based to online delivery will continue in 2018</w:t>
      </w:r>
      <w:r w:rsidR="00DC41B8" w:rsidRPr="007B11D3">
        <w:rPr>
          <w:sz w:val="24"/>
          <w:szCs w:val="24"/>
        </w:rPr>
        <w:t>. We aim to have most of our students learning online by the end of the year</w:t>
      </w:r>
      <w:r w:rsidRPr="007B11D3">
        <w:rPr>
          <w:sz w:val="24"/>
          <w:szCs w:val="24"/>
        </w:rPr>
        <w:t xml:space="preserve">. </w:t>
      </w:r>
      <w:r w:rsidR="00DC41B8" w:rsidRPr="007B11D3">
        <w:rPr>
          <w:sz w:val="24"/>
          <w:szCs w:val="24"/>
        </w:rPr>
        <w:t xml:space="preserve">We are committed to making our online learning environment, My Te Kura, as user-friendly and future-focused as possible. </w:t>
      </w:r>
      <w:r w:rsidR="00DC41B8" w:rsidRPr="00E61D86">
        <w:rPr>
          <w:sz w:val="24"/>
          <w:szCs w:val="24"/>
        </w:rPr>
        <w:t xml:space="preserve"> Utilising technology allows teachers and students to better communicate and learn digital literacy skills in a safe and supportive environment.</w:t>
      </w:r>
    </w:p>
    <w:p w14:paraId="62DDF447" w14:textId="0947F65D" w:rsidR="00DC41B8" w:rsidRDefault="00DC41B8">
      <w:pPr>
        <w:ind w:left="0"/>
        <w:rPr>
          <w:sz w:val="24"/>
          <w:szCs w:val="24"/>
        </w:rPr>
      </w:pPr>
    </w:p>
    <w:p w14:paraId="0FE569A8" w14:textId="743E9391" w:rsidR="00AA7C8A" w:rsidRPr="00E61D86" w:rsidRDefault="007B11D3" w:rsidP="00AA7C8A">
      <w:pPr>
        <w:pStyle w:val="PlainText"/>
        <w:rPr>
          <w:sz w:val="24"/>
          <w:szCs w:val="24"/>
        </w:rPr>
      </w:pPr>
      <w:r w:rsidRPr="007B11D3">
        <w:rPr>
          <w:sz w:val="24"/>
          <w:szCs w:val="24"/>
        </w:rPr>
        <w:t>The majority of our NCEA and year 7-10 Te Ara Hou courses are now delivered online</w:t>
      </w:r>
      <w:r w:rsidR="00DC41B8" w:rsidRPr="007B11D3">
        <w:rPr>
          <w:sz w:val="24"/>
          <w:szCs w:val="24"/>
        </w:rPr>
        <w:t xml:space="preserve">. </w:t>
      </w:r>
      <w:r w:rsidR="008532FC" w:rsidRPr="007B11D3">
        <w:rPr>
          <w:sz w:val="24"/>
          <w:szCs w:val="24"/>
        </w:rPr>
        <w:t>From the start of n</w:t>
      </w:r>
      <w:r w:rsidR="00DC41B8" w:rsidRPr="007B11D3">
        <w:rPr>
          <w:sz w:val="24"/>
          <w:szCs w:val="24"/>
        </w:rPr>
        <w:t xml:space="preserve">ext </w:t>
      </w:r>
      <w:r w:rsidR="008532FC" w:rsidRPr="007B11D3">
        <w:rPr>
          <w:sz w:val="24"/>
          <w:szCs w:val="24"/>
        </w:rPr>
        <w:t>year</w:t>
      </w:r>
      <w:r w:rsidR="00AA7C8A" w:rsidRPr="007B11D3">
        <w:rPr>
          <w:sz w:val="24"/>
          <w:szCs w:val="24"/>
        </w:rPr>
        <w:t>,</w:t>
      </w:r>
      <w:r w:rsidR="008532FC" w:rsidRPr="007B11D3">
        <w:rPr>
          <w:sz w:val="24"/>
          <w:szCs w:val="24"/>
        </w:rPr>
        <w:t xml:space="preserve"> </w:t>
      </w:r>
      <w:r w:rsidR="007B4FEE" w:rsidRPr="007B11D3">
        <w:rPr>
          <w:sz w:val="24"/>
          <w:szCs w:val="24"/>
        </w:rPr>
        <w:t>all</w:t>
      </w:r>
      <w:r w:rsidR="008532FC" w:rsidRPr="007B11D3">
        <w:rPr>
          <w:sz w:val="24"/>
          <w:szCs w:val="24"/>
        </w:rPr>
        <w:t xml:space="preserve"> our primary students will be enrolled in our online learning environment</w:t>
      </w:r>
      <w:r w:rsidR="00B70289">
        <w:rPr>
          <w:sz w:val="24"/>
          <w:szCs w:val="24"/>
        </w:rPr>
        <w:t>:</w:t>
      </w:r>
      <w:r w:rsidR="008532FC" w:rsidRPr="007B11D3">
        <w:rPr>
          <w:sz w:val="24"/>
          <w:szCs w:val="24"/>
        </w:rPr>
        <w:t xml:space="preserve"> My Te Kura</w:t>
      </w:r>
      <w:r w:rsidR="00B70289">
        <w:rPr>
          <w:sz w:val="24"/>
          <w:szCs w:val="24"/>
        </w:rPr>
        <w:t>,</w:t>
      </w:r>
      <w:r w:rsidR="008532FC" w:rsidRPr="007B11D3">
        <w:rPr>
          <w:sz w:val="24"/>
          <w:szCs w:val="24"/>
        </w:rPr>
        <w:t xml:space="preserve"> and we will begin to facilitate </w:t>
      </w:r>
      <w:r w:rsidR="008532FC" w:rsidRPr="007B11D3">
        <w:rPr>
          <w:rFonts w:eastAsia="Times New Roman"/>
          <w:sz w:val="24"/>
          <w:szCs w:val="24"/>
        </w:rPr>
        <w:t xml:space="preserve">teaching and learning from this interactive, online space. </w:t>
      </w:r>
      <w:r w:rsidR="00AA7C8A" w:rsidRPr="007B11D3">
        <w:rPr>
          <w:rFonts w:eastAsia="Times New Roman"/>
          <w:sz w:val="24"/>
          <w:szCs w:val="24"/>
        </w:rPr>
        <w:t xml:space="preserve">We will also </w:t>
      </w:r>
      <w:r w:rsidRPr="007B11D3">
        <w:rPr>
          <w:rFonts w:eastAsia="Times New Roman"/>
          <w:sz w:val="24"/>
          <w:szCs w:val="24"/>
        </w:rPr>
        <w:t>start to develop</w:t>
      </w:r>
      <w:r w:rsidR="00AA7C8A" w:rsidRPr="007B11D3">
        <w:rPr>
          <w:rFonts w:eastAsia="Times New Roman"/>
          <w:sz w:val="24"/>
          <w:szCs w:val="24"/>
        </w:rPr>
        <w:t xml:space="preserve"> online provision for our</w:t>
      </w:r>
      <w:r w:rsidR="008532FC" w:rsidRPr="007B11D3">
        <w:rPr>
          <w:rFonts w:eastAsia="Times New Roman"/>
          <w:sz w:val="24"/>
          <w:szCs w:val="24"/>
        </w:rPr>
        <w:t xml:space="preserve"> early childhood and </w:t>
      </w:r>
      <w:r w:rsidR="00AA7C8A" w:rsidRPr="007B11D3">
        <w:rPr>
          <w:rFonts w:eastAsia="Times New Roman"/>
          <w:sz w:val="24"/>
          <w:szCs w:val="24"/>
        </w:rPr>
        <w:t xml:space="preserve">special education students. </w:t>
      </w:r>
      <w:r w:rsidR="00AA7C8A" w:rsidRPr="00E61D86">
        <w:rPr>
          <w:sz w:val="24"/>
          <w:szCs w:val="24"/>
        </w:rPr>
        <w:t>We will work with students and their supervisors and wh</w:t>
      </w:r>
      <w:r w:rsidR="00AA7C8A" w:rsidRPr="00E61D86">
        <w:rPr>
          <w:sz w:val="24"/>
          <w:szCs w:val="24"/>
          <w:lang w:eastAsia="en-NZ"/>
        </w:rPr>
        <w:t>ā</w:t>
      </w:r>
      <w:r w:rsidR="00AA7C8A" w:rsidRPr="00E61D86">
        <w:rPr>
          <w:sz w:val="24"/>
          <w:szCs w:val="24"/>
        </w:rPr>
        <w:t>nau to understand what works best for these students</w:t>
      </w:r>
      <w:r>
        <w:rPr>
          <w:sz w:val="24"/>
          <w:szCs w:val="24"/>
        </w:rPr>
        <w:t>.</w:t>
      </w:r>
      <w:r w:rsidR="00AA7C8A" w:rsidRPr="00E61D86">
        <w:rPr>
          <w:sz w:val="24"/>
          <w:szCs w:val="24"/>
        </w:rPr>
        <w:t xml:space="preserve"> </w:t>
      </w:r>
      <w:r>
        <w:rPr>
          <w:sz w:val="24"/>
          <w:szCs w:val="24"/>
        </w:rPr>
        <w:t>A</w:t>
      </w:r>
      <w:r w:rsidR="00AA7C8A" w:rsidRPr="00E61D86">
        <w:rPr>
          <w:sz w:val="24"/>
          <w:szCs w:val="24"/>
        </w:rPr>
        <w:t xml:space="preserve">s with other levels </w:t>
      </w:r>
      <w:r>
        <w:rPr>
          <w:sz w:val="24"/>
          <w:szCs w:val="24"/>
        </w:rPr>
        <w:t xml:space="preserve">learning programmes </w:t>
      </w:r>
      <w:r w:rsidR="00AA7C8A" w:rsidRPr="00E61D86">
        <w:rPr>
          <w:sz w:val="24"/>
          <w:szCs w:val="24"/>
        </w:rPr>
        <w:t>will be a mix of online and offline activities</w:t>
      </w:r>
      <w:r>
        <w:rPr>
          <w:sz w:val="24"/>
          <w:szCs w:val="24"/>
        </w:rPr>
        <w:t xml:space="preserve"> aligned with the New Zealand Curriculum</w:t>
      </w:r>
      <w:r w:rsidR="00AA7C8A" w:rsidRPr="00E61D86">
        <w:rPr>
          <w:sz w:val="24"/>
          <w:szCs w:val="24"/>
        </w:rPr>
        <w:t>.</w:t>
      </w:r>
    </w:p>
    <w:p w14:paraId="42E69718" w14:textId="27870F29" w:rsidR="00D7364E" w:rsidRDefault="00D7364E" w:rsidP="00FE49D1">
      <w:pPr>
        <w:ind w:left="0"/>
        <w:rPr>
          <w:sz w:val="24"/>
          <w:szCs w:val="24"/>
        </w:rPr>
      </w:pPr>
    </w:p>
    <w:p w14:paraId="4311EDBE" w14:textId="77777777" w:rsidR="003F723C" w:rsidRDefault="003F723C">
      <w:pPr>
        <w:ind w:left="0"/>
        <w:rPr>
          <w:b/>
          <w:i/>
          <w:sz w:val="24"/>
          <w:szCs w:val="24"/>
        </w:rPr>
      </w:pPr>
      <w:r>
        <w:rPr>
          <w:b/>
          <w:i/>
          <w:sz w:val="24"/>
          <w:szCs w:val="24"/>
        </w:rPr>
        <w:br w:type="page"/>
      </w:r>
    </w:p>
    <w:p w14:paraId="035D72F0" w14:textId="4AD377AB" w:rsidR="00D7364E" w:rsidRPr="00196868" w:rsidRDefault="007B11D3" w:rsidP="00196868">
      <w:pPr>
        <w:ind w:left="0"/>
        <w:rPr>
          <w:b/>
          <w:i/>
          <w:sz w:val="24"/>
          <w:szCs w:val="24"/>
        </w:rPr>
      </w:pPr>
      <w:r>
        <w:rPr>
          <w:b/>
          <w:i/>
          <w:sz w:val="24"/>
          <w:szCs w:val="24"/>
        </w:rPr>
        <w:lastRenderedPageBreak/>
        <w:t>Develop authentic,</w:t>
      </w:r>
      <w:r w:rsidR="00021EAD" w:rsidRPr="00196868">
        <w:rPr>
          <w:b/>
          <w:i/>
          <w:sz w:val="24"/>
          <w:szCs w:val="24"/>
        </w:rPr>
        <w:t xml:space="preserve"> cross-curricula</w:t>
      </w:r>
      <w:r>
        <w:rPr>
          <w:b/>
          <w:i/>
          <w:sz w:val="24"/>
          <w:szCs w:val="24"/>
        </w:rPr>
        <w:t>,</w:t>
      </w:r>
      <w:r w:rsidR="00021EAD" w:rsidRPr="00196868">
        <w:rPr>
          <w:b/>
          <w:i/>
          <w:sz w:val="24"/>
          <w:szCs w:val="24"/>
        </w:rPr>
        <w:t xml:space="preserve"> project-</w:t>
      </w:r>
      <w:r w:rsidR="00D7364E" w:rsidRPr="00196868">
        <w:rPr>
          <w:b/>
          <w:i/>
          <w:sz w:val="24"/>
          <w:szCs w:val="24"/>
        </w:rPr>
        <w:t>based learning</w:t>
      </w:r>
    </w:p>
    <w:p w14:paraId="68B92ACF" w14:textId="77777777" w:rsidR="00E05D73" w:rsidRDefault="00E05D73" w:rsidP="00E61D86">
      <w:pPr>
        <w:ind w:left="0"/>
        <w:rPr>
          <w:sz w:val="24"/>
          <w:szCs w:val="24"/>
        </w:rPr>
      </w:pPr>
    </w:p>
    <w:p w14:paraId="5581F349" w14:textId="0306D87E" w:rsidR="00D7364E" w:rsidRPr="00E61D86" w:rsidRDefault="00E65C04" w:rsidP="00E61D86">
      <w:pPr>
        <w:ind w:left="0"/>
        <w:rPr>
          <w:sz w:val="24"/>
          <w:szCs w:val="24"/>
        </w:rPr>
      </w:pPr>
      <w:r>
        <w:rPr>
          <w:sz w:val="24"/>
          <w:szCs w:val="24"/>
        </w:rPr>
        <w:t>Te Kura wants</w:t>
      </w:r>
      <w:r w:rsidR="00AA7C8A">
        <w:rPr>
          <w:sz w:val="24"/>
          <w:szCs w:val="24"/>
        </w:rPr>
        <w:t xml:space="preserve"> our learners </w:t>
      </w:r>
      <w:r w:rsidR="007B4FEE">
        <w:rPr>
          <w:sz w:val="24"/>
          <w:szCs w:val="24"/>
        </w:rPr>
        <w:t>to be</w:t>
      </w:r>
      <w:r w:rsidR="00AA7C8A">
        <w:rPr>
          <w:sz w:val="24"/>
          <w:szCs w:val="24"/>
        </w:rPr>
        <w:t xml:space="preserve"> </w:t>
      </w:r>
      <w:r w:rsidR="007B4FEE">
        <w:rPr>
          <w:sz w:val="24"/>
          <w:szCs w:val="24"/>
        </w:rPr>
        <w:t>able</w:t>
      </w:r>
      <w:r w:rsidR="00AA7C8A">
        <w:rPr>
          <w:sz w:val="24"/>
          <w:szCs w:val="24"/>
        </w:rPr>
        <w:t xml:space="preserve"> to purs</w:t>
      </w:r>
      <w:r w:rsidR="005E4934">
        <w:rPr>
          <w:sz w:val="24"/>
          <w:szCs w:val="24"/>
        </w:rPr>
        <w:t>u</w:t>
      </w:r>
      <w:r w:rsidR="00AA7C8A">
        <w:rPr>
          <w:sz w:val="24"/>
          <w:szCs w:val="24"/>
        </w:rPr>
        <w:t xml:space="preserve">e </w:t>
      </w:r>
      <w:r w:rsidR="000541DF">
        <w:rPr>
          <w:sz w:val="24"/>
          <w:szCs w:val="24"/>
        </w:rPr>
        <w:t xml:space="preserve">authentic, </w:t>
      </w:r>
      <w:r w:rsidR="00AA7C8A">
        <w:rPr>
          <w:sz w:val="24"/>
          <w:szCs w:val="24"/>
        </w:rPr>
        <w:t>project</w:t>
      </w:r>
      <w:r w:rsidR="005E4934">
        <w:rPr>
          <w:sz w:val="24"/>
          <w:szCs w:val="24"/>
        </w:rPr>
        <w:t>-</w:t>
      </w:r>
      <w:r w:rsidR="007B4FEE">
        <w:rPr>
          <w:sz w:val="24"/>
          <w:szCs w:val="24"/>
        </w:rPr>
        <w:t>based</w:t>
      </w:r>
      <w:r w:rsidR="00AA7C8A">
        <w:rPr>
          <w:sz w:val="24"/>
          <w:szCs w:val="24"/>
        </w:rPr>
        <w:t xml:space="preserve"> </w:t>
      </w:r>
      <w:r w:rsidR="007B4FEE">
        <w:rPr>
          <w:sz w:val="24"/>
          <w:szCs w:val="24"/>
        </w:rPr>
        <w:t>learning</w:t>
      </w:r>
      <w:r w:rsidR="00AA7C8A">
        <w:rPr>
          <w:sz w:val="24"/>
          <w:szCs w:val="24"/>
        </w:rPr>
        <w:t xml:space="preserve"> </w:t>
      </w:r>
      <w:r w:rsidR="007B4FEE">
        <w:rPr>
          <w:sz w:val="24"/>
          <w:szCs w:val="24"/>
        </w:rPr>
        <w:t>that enables learning across</w:t>
      </w:r>
      <w:r w:rsidR="00AA7C8A">
        <w:rPr>
          <w:sz w:val="24"/>
          <w:szCs w:val="24"/>
        </w:rPr>
        <w:t xml:space="preserve"> the curriculum</w:t>
      </w:r>
      <w:r w:rsidR="0091439F">
        <w:rPr>
          <w:sz w:val="24"/>
          <w:szCs w:val="24"/>
        </w:rPr>
        <w:t xml:space="preserve"> and </w:t>
      </w:r>
      <w:r>
        <w:rPr>
          <w:sz w:val="24"/>
          <w:szCs w:val="24"/>
        </w:rPr>
        <w:t>a high degree of personalisation</w:t>
      </w:r>
      <w:r w:rsidR="00AA7C8A">
        <w:rPr>
          <w:sz w:val="24"/>
          <w:szCs w:val="24"/>
        </w:rPr>
        <w:t xml:space="preserve">. </w:t>
      </w:r>
      <w:r>
        <w:rPr>
          <w:sz w:val="24"/>
          <w:szCs w:val="24"/>
        </w:rPr>
        <w:t xml:space="preserve">We will continue to invest in our people and systems to enable this. </w:t>
      </w:r>
      <w:r w:rsidR="000541DF">
        <w:rPr>
          <w:sz w:val="24"/>
          <w:szCs w:val="24"/>
        </w:rPr>
        <w:t xml:space="preserve">We will also continue to </w:t>
      </w:r>
      <w:r>
        <w:rPr>
          <w:sz w:val="24"/>
          <w:szCs w:val="24"/>
        </w:rPr>
        <w:t>improve</w:t>
      </w:r>
      <w:r w:rsidR="000541DF">
        <w:rPr>
          <w:sz w:val="24"/>
          <w:szCs w:val="24"/>
        </w:rPr>
        <w:t xml:space="preserve"> our understanding of learning dispositions and how they affect learning growth and development.</w:t>
      </w:r>
    </w:p>
    <w:p w14:paraId="26AD53A6" w14:textId="75557E37" w:rsidR="00BA1DC2" w:rsidRPr="003E0439" w:rsidRDefault="00BA1DC2" w:rsidP="00BA1DC2">
      <w:pPr>
        <w:ind w:left="0"/>
        <w:rPr>
          <w:sz w:val="24"/>
          <w:szCs w:val="24"/>
        </w:rPr>
      </w:pPr>
    </w:p>
    <w:p w14:paraId="4686D182" w14:textId="6333B4A9" w:rsidR="00BA1DC2" w:rsidRPr="001664CB" w:rsidRDefault="001664CB" w:rsidP="00BA1DC2">
      <w:pPr>
        <w:ind w:left="0"/>
        <w:rPr>
          <w:b/>
          <w:i/>
          <w:sz w:val="24"/>
          <w:szCs w:val="24"/>
        </w:rPr>
      </w:pPr>
      <w:r w:rsidRPr="001664CB">
        <w:rPr>
          <w:b/>
          <w:i/>
          <w:sz w:val="24"/>
          <w:szCs w:val="24"/>
        </w:rPr>
        <w:t xml:space="preserve">Prioritise </w:t>
      </w:r>
      <w:r w:rsidRPr="00E61D86">
        <w:rPr>
          <w:b/>
          <w:i/>
          <w:sz w:val="24"/>
          <w:szCs w:val="24"/>
        </w:rPr>
        <w:t>M</w:t>
      </w:r>
      <w:r w:rsidRPr="00E61D86">
        <w:rPr>
          <w:rFonts w:ascii="Corbel" w:hAnsi="Corbel"/>
          <w:b/>
          <w:i/>
          <w:sz w:val="24"/>
          <w:szCs w:val="24"/>
        </w:rPr>
        <w:t>ā</w:t>
      </w:r>
      <w:r w:rsidRPr="00E61D86">
        <w:rPr>
          <w:b/>
          <w:i/>
          <w:sz w:val="24"/>
          <w:szCs w:val="24"/>
        </w:rPr>
        <w:t>ori</w:t>
      </w:r>
      <w:r w:rsidRPr="001664CB">
        <w:rPr>
          <w:b/>
          <w:i/>
          <w:sz w:val="24"/>
          <w:szCs w:val="24"/>
        </w:rPr>
        <w:t xml:space="preserve"> </w:t>
      </w:r>
      <w:r>
        <w:rPr>
          <w:b/>
          <w:i/>
          <w:sz w:val="24"/>
          <w:szCs w:val="24"/>
        </w:rPr>
        <w:t>learners and e</w:t>
      </w:r>
      <w:r w:rsidR="00BA1DC2" w:rsidRPr="001664CB">
        <w:rPr>
          <w:b/>
          <w:i/>
          <w:sz w:val="24"/>
          <w:szCs w:val="24"/>
        </w:rPr>
        <w:t xml:space="preserve">mbed Te Reo Māori within our approach </w:t>
      </w:r>
    </w:p>
    <w:p w14:paraId="2E4B4E4B" w14:textId="77777777" w:rsidR="00E05D73" w:rsidRDefault="00E05D73" w:rsidP="00E61D86">
      <w:pPr>
        <w:ind w:left="0"/>
        <w:rPr>
          <w:sz w:val="24"/>
          <w:szCs w:val="24"/>
        </w:rPr>
      </w:pPr>
    </w:p>
    <w:p w14:paraId="3D204570" w14:textId="1507C03F" w:rsidR="00BA1DC2" w:rsidRPr="00E61D86" w:rsidRDefault="004A3BC1" w:rsidP="00E61D86">
      <w:pPr>
        <w:ind w:left="0"/>
        <w:rPr>
          <w:sz w:val="24"/>
          <w:szCs w:val="24"/>
        </w:rPr>
      </w:pPr>
      <w:r w:rsidRPr="00E61D86">
        <w:rPr>
          <w:sz w:val="24"/>
          <w:szCs w:val="24"/>
        </w:rPr>
        <w:t>M</w:t>
      </w:r>
      <w:r w:rsidRPr="00E61D86">
        <w:rPr>
          <w:rFonts w:ascii="Corbel" w:hAnsi="Corbel"/>
          <w:sz w:val="24"/>
          <w:szCs w:val="24"/>
        </w:rPr>
        <w:t>ā</w:t>
      </w:r>
      <w:r w:rsidRPr="00E61D86">
        <w:rPr>
          <w:sz w:val="24"/>
          <w:szCs w:val="24"/>
        </w:rPr>
        <w:t xml:space="preserve">ori students </w:t>
      </w:r>
      <w:r w:rsidR="00E65C04" w:rsidRPr="00E61D86">
        <w:rPr>
          <w:sz w:val="24"/>
          <w:szCs w:val="24"/>
        </w:rPr>
        <w:t xml:space="preserve">will continue to be </w:t>
      </w:r>
      <w:r w:rsidRPr="00E61D86">
        <w:rPr>
          <w:sz w:val="24"/>
          <w:szCs w:val="24"/>
        </w:rPr>
        <w:t xml:space="preserve">a priority </w:t>
      </w:r>
      <w:r w:rsidR="00E65C04" w:rsidRPr="00E61D86">
        <w:rPr>
          <w:sz w:val="24"/>
          <w:szCs w:val="24"/>
        </w:rPr>
        <w:t xml:space="preserve">in 2018 </w:t>
      </w:r>
      <w:r w:rsidR="00BA1DC2" w:rsidRPr="00E61D86">
        <w:rPr>
          <w:sz w:val="24"/>
          <w:szCs w:val="24"/>
        </w:rPr>
        <w:t xml:space="preserve">and </w:t>
      </w:r>
      <w:r w:rsidR="00E65C04" w:rsidRPr="00E61D86">
        <w:rPr>
          <w:sz w:val="24"/>
          <w:szCs w:val="24"/>
        </w:rPr>
        <w:t xml:space="preserve">we will </w:t>
      </w:r>
      <w:r w:rsidR="00BA1DC2" w:rsidRPr="00E61D86">
        <w:rPr>
          <w:sz w:val="24"/>
          <w:szCs w:val="24"/>
        </w:rPr>
        <w:t xml:space="preserve">take </w:t>
      </w:r>
      <w:r w:rsidR="00E65C04" w:rsidRPr="00E61D86">
        <w:rPr>
          <w:sz w:val="24"/>
          <w:szCs w:val="24"/>
        </w:rPr>
        <w:t xml:space="preserve">further </w:t>
      </w:r>
      <w:r w:rsidR="00BA1DC2" w:rsidRPr="00E61D86">
        <w:rPr>
          <w:sz w:val="24"/>
          <w:szCs w:val="24"/>
        </w:rPr>
        <w:t xml:space="preserve">steps to ensure </w:t>
      </w:r>
      <w:r w:rsidRPr="00E61D86">
        <w:rPr>
          <w:sz w:val="24"/>
          <w:szCs w:val="24"/>
        </w:rPr>
        <w:t>they</w:t>
      </w:r>
      <w:r w:rsidR="00BA1DC2" w:rsidRPr="00E61D86">
        <w:rPr>
          <w:sz w:val="24"/>
          <w:szCs w:val="24"/>
        </w:rPr>
        <w:t xml:space="preserve"> are able to reach their potential</w:t>
      </w:r>
      <w:r w:rsidR="00E65C04" w:rsidRPr="00E61D86">
        <w:rPr>
          <w:sz w:val="24"/>
          <w:szCs w:val="24"/>
        </w:rPr>
        <w:t>.</w:t>
      </w:r>
      <w:r w:rsidR="00BA1DC2" w:rsidRPr="00E61D86">
        <w:rPr>
          <w:sz w:val="24"/>
          <w:szCs w:val="24"/>
        </w:rPr>
        <w:t xml:space="preserve"> </w:t>
      </w:r>
      <w:r w:rsidR="00E65C04" w:rsidRPr="00E61D86">
        <w:rPr>
          <w:sz w:val="24"/>
          <w:szCs w:val="24"/>
        </w:rPr>
        <w:t xml:space="preserve">This will include </w:t>
      </w:r>
      <w:r w:rsidR="0068014D" w:rsidRPr="00E61D86">
        <w:rPr>
          <w:sz w:val="24"/>
          <w:szCs w:val="24"/>
        </w:rPr>
        <w:t>embed</w:t>
      </w:r>
      <w:r w:rsidR="00E65C04" w:rsidRPr="00E61D86">
        <w:rPr>
          <w:sz w:val="24"/>
          <w:szCs w:val="24"/>
        </w:rPr>
        <w:t xml:space="preserve">ding </w:t>
      </w:r>
      <w:r w:rsidR="0068014D" w:rsidRPr="00E61D86">
        <w:rPr>
          <w:sz w:val="24"/>
          <w:szCs w:val="24"/>
        </w:rPr>
        <w:t>Te Reo M</w:t>
      </w:r>
      <w:r w:rsidR="0068014D" w:rsidRPr="00E61D86">
        <w:rPr>
          <w:rFonts w:ascii="Corbel" w:hAnsi="Corbel"/>
          <w:sz w:val="24"/>
          <w:szCs w:val="24"/>
        </w:rPr>
        <w:t>ā</w:t>
      </w:r>
      <w:r w:rsidR="0068014D" w:rsidRPr="00E61D86">
        <w:rPr>
          <w:sz w:val="24"/>
          <w:szCs w:val="24"/>
        </w:rPr>
        <w:t>ori across our school, particularly</w:t>
      </w:r>
      <w:r w:rsidR="00BA1DC2" w:rsidRPr="00E61D86">
        <w:rPr>
          <w:sz w:val="24"/>
          <w:szCs w:val="24"/>
        </w:rPr>
        <w:t xml:space="preserve"> in our online </w:t>
      </w:r>
      <w:r w:rsidR="0068014D" w:rsidRPr="00E61D86">
        <w:rPr>
          <w:sz w:val="24"/>
          <w:szCs w:val="24"/>
        </w:rPr>
        <w:t>learning environment</w:t>
      </w:r>
      <w:r w:rsidR="00BA1DC2" w:rsidRPr="00E61D86">
        <w:rPr>
          <w:sz w:val="24"/>
          <w:szCs w:val="24"/>
        </w:rPr>
        <w:t>.</w:t>
      </w:r>
    </w:p>
    <w:p w14:paraId="609178C3" w14:textId="0CFEFF68" w:rsidR="00BA1DC2" w:rsidRPr="00BA1DC2" w:rsidRDefault="00BA1DC2" w:rsidP="00BA1DC2">
      <w:pPr>
        <w:ind w:left="0"/>
        <w:rPr>
          <w:sz w:val="24"/>
          <w:szCs w:val="24"/>
        </w:rPr>
      </w:pPr>
    </w:p>
    <w:p w14:paraId="6CAC307D" w14:textId="6566F8D1" w:rsidR="008B41F4" w:rsidRPr="00196868" w:rsidRDefault="001664CB" w:rsidP="00196868">
      <w:pPr>
        <w:ind w:left="0"/>
        <w:rPr>
          <w:b/>
          <w:i/>
          <w:sz w:val="24"/>
          <w:szCs w:val="24"/>
        </w:rPr>
      </w:pPr>
      <w:r>
        <w:rPr>
          <w:b/>
          <w:i/>
          <w:sz w:val="24"/>
          <w:szCs w:val="24"/>
        </w:rPr>
        <w:t>R</w:t>
      </w:r>
      <w:r w:rsidR="008B41F4" w:rsidRPr="00196868">
        <w:rPr>
          <w:b/>
          <w:i/>
          <w:sz w:val="24"/>
          <w:szCs w:val="24"/>
        </w:rPr>
        <w:t>evitalise and renew our Pasifika Strategy</w:t>
      </w:r>
    </w:p>
    <w:p w14:paraId="54D36A91" w14:textId="77777777" w:rsidR="00E05D73" w:rsidRDefault="00E05D73" w:rsidP="00E61D86">
      <w:pPr>
        <w:ind w:left="0"/>
        <w:rPr>
          <w:sz w:val="24"/>
          <w:szCs w:val="24"/>
        </w:rPr>
      </w:pPr>
    </w:p>
    <w:p w14:paraId="3632433C" w14:textId="60E79F87" w:rsidR="00350D31" w:rsidRPr="00556BD5" w:rsidRDefault="00E65C04" w:rsidP="009C0416">
      <w:pPr>
        <w:ind w:left="0"/>
        <w:rPr>
          <w:sz w:val="24"/>
          <w:szCs w:val="24"/>
        </w:rPr>
      </w:pPr>
      <w:r w:rsidRPr="00E61D86">
        <w:rPr>
          <w:sz w:val="24"/>
          <w:szCs w:val="24"/>
        </w:rPr>
        <w:t>In 2018 w</w:t>
      </w:r>
      <w:r w:rsidR="0068014D" w:rsidRPr="00E61D86">
        <w:rPr>
          <w:sz w:val="24"/>
          <w:szCs w:val="24"/>
        </w:rPr>
        <w:t xml:space="preserve">e will revitalise our </w:t>
      </w:r>
      <w:r w:rsidR="008B41F4" w:rsidRPr="00E61D86">
        <w:rPr>
          <w:sz w:val="24"/>
          <w:szCs w:val="24"/>
        </w:rPr>
        <w:t>Pasifika Strategy</w:t>
      </w:r>
      <w:r w:rsidR="0068014D" w:rsidRPr="00E61D86">
        <w:rPr>
          <w:sz w:val="24"/>
          <w:szCs w:val="24"/>
        </w:rPr>
        <w:t>.</w:t>
      </w:r>
      <w:r w:rsidR="008B41F4" w:rsidRPr="00E61D86">
        <w:rPr>
          <w:sz w:val="24"/>
          <w:szCs w:val="24"/>
        </w:rPr>
        <w:t xml:space="preserve"> </w:t>
      </w:r>
      <w:r w:rsidR="00787831" w:rsidRPr="00E61D86">
        <w:rPr>
          <w:sz w:val="24"/>
          <w:szCs w:val="24"/>
        </w:rPr>
        <w:t>W</w:t>
      </w:r>
      <w:r w:rsidR="00FE49D1" w:rsidRPr="00E61D86">
        <w:rPr>
          <w:sz w:val="24"/>
          <w:szCs w:val="24"/>
        </w:rPr>
        <w:t xml:space="preserve">e will </w:t>
      </w:r>
      <w:r w:rsidR="001664CB">
        <w:rPr>
          <w:sz w:val="24"/>
          <w:szCs w:val="24"/>
        </w:rPr>
        <w:t>build our i</w:t>
      </w:r>
      <w:r w:rsidR="001664CB" w:rsidRPr="00E61D86">
        <w:rPr>
          <w:sz w:val="24"/>
          <w:szCs w:val="24"/>
        </w:rPr>
        <w:t xml:space="preserve">nternal capability </w:t>
      </w:r>
      <w:r w:rsidR="00341468">
        <w:rPr>
          <w:sz w:val="24"/>
          <w:szCs w:val="24"/>
        </w:rPr>
        <w:t>and</w:t>
      </w:r>
      <w:r w:rsidR="001664CB" w:rsidRPr="00E61D86">
        <w:rPr>
          <w:sz w:val="24"/>
          <w:szCs w:val="24"/>
        </w:rPr>
        <w:t xml:space="preserve"> culture</w:t>
      </w:r>
      <w:r w:rsidR="001664CB">
        <w:rPr>
          <w:sz w:val="24"/>
          <w:szCs w:val="24"/>
        </w:rPr>
        <w:t xml:space="preserve"> to ensure that we are </w:t>
      </w:r>
      <w:r w:rsidR="00A45672">
        <w:rPr>
          <w:sz w:val="24"/>
          <w:szCs w:val="24"/>
        </w:rPr>
        <w:t>well placed</w:t>
      </w:r>
      <w:r w:rsidR="001664CB">
        <w:rPr>
          <w:sz w:val="24"/>
          <w:szCs w:val="24"/>
        </w:rPr>
        <w:t xml:space="preserve"> to help our Pasifika students achieve their potential.</w:t>
      </w:r>
      <w:r w:rsidR="001664CB" w:rsidRPr="00E61D86">
        <w:rPr>
          <w:sz w:val="24"/>
          <w:szCs w:val="24"/>
        </w:rPr>
        <w:t xml:space="preserve"> </w:t>
      </w:r>
      <w:r w:rsidR="00A45672">
        <w:rPr>
          <w:sz w:val="24"/>
          <w:szCs w:val="24"/>
        </w:rPr>
        <w:t xml:space="preserve">We will </w:t>
      </w:r>
      <w:r w:rsidR="00341468">
        <w:rPr>
          <w:sz w:val="24"/>
          <w:szCs w:val="24"/>
        </w:rPr>
        <w:t xml:space="preserve">develop our </w:t>
      </w:r>
      <w:r w:rsidR="00A45672">
        <w:rPr>
          <w:sz w:val="24"/>
          <w:szCs w:val="24"/>
        </w:rPr>
        <w:t xml:space="preserve">external relationships and partnerships and make sure that Pasifika communities know what we have to offer and how we can help. In 2018 we will develop an NCEA Level 1 Samoan language course for delivery in 2019. We will also review our support for New Zealand’s Pacific Realm </w:t>
      </w:r>
      <w:r w:rsidR="00A45672" w:rsidRPr="00A45672">
        <w:rPr>
          <w:sz w:val="24"/>
          <w:szCs w:val="24"/>
        </w:rPr>
        <w:t>countries (</w:t>
      </w:r>
      <w:r w:rsidR="00556BD5" w:rsidRPr="00E61D86">
        <w:rPr>
          <w:sz w:val="24"/>
          <w:szCs w:val="24"/>
        </w:rPr>
        <w:t>Tokelau, the Cook Islands</w:t>
      </w:r>
      <w:r w:rsidR="00A45672" w:rsidRPr="00E61D86">
        <w:rPr>
          <w:sz w:val="24"/>
          <w:szCs w:val="24"/>
        </w:rPr>
        <w:t xml:space="preserve"> and</w:t>
      </w:r>
      <w:r w:rsidR="00556BD5" w:rsidRPr="00E61D86">
        <w:rPr>
          <w:sz w:val="24"/>
          <w:szCs w:val="24"/>
        </w:rPr>
        <w:t xml:space="preserve"> Niue</w:t>
      </w:r>
      <w:r w:rsidR="00A45672" w:rsidRPr="00E61D86">
        <w:rPr>
          <w:sz w:val="24"/>
          <w:szCs w:val="24"/>
        </w:rPr>
        <w:t>)</w:t>
      </w:r>
      <w:r w:rsidR="00A45672" w:rsidRPr="00A45672">
        <w:rPr>
          <w:sz w:val="24"/>
          <w:szCs w:val="24"/>
        </w:rPr>
        <w:t>.</w:t>
      </w:r>
    </w:p>
    <w:p w14:paraId="58E3C33D" w14:textId="77777777" w:rsidR="00350D31" w:rsidRDefault="00350D31" w:rsidP="00FE49D1">
      <w:pPr>
        <w:pStyle w:val="ListParagraph"/>
        <w:rPr>
          <w:sz w:val="24"/>
          <w:szCs w:val="24"/>
        </w:rPr>
      </w:pPr>
    </w:p>
    <w:p w14:paraId="2AE4B331" w14:textId="2889139F" w:rsidR="00BA1DC2" w:rsidRDefault="00341468" w:rsidP="00BA1DC2">
      <w:pPr>
        <w:keepNext/>
        <w:ind w:left="0"/>
        <w:rPr>
          <w:b/>
          <w:i/>
          <w:sz w:val="24"/>
          <w:szCs w:val="24"/>
        </w:rPr>
      </w:pPr>
      <w:r>
        <w:rPr>
          <w:b/>
          <w:i/>
          <w:sz w:val="24"/>
          <w:szCs w:val="24"/>
        </w:rPr>
        <w:t xml:space="preserve">Support New Zealand’s </w:t>
      </w:r>
      <w:bookmarkEnd w:id="6"/>
      <w:r>
        <w:rPr>
          <w:b/>
          <w:i/>
          <w:sz w:val="24"/>
          <w:szCs w:val="24"/>
        </w:rPr>
        <w:t>i</w:t>
      </w:r>
      <w:r w:rsidR="00BA1DC2">
        <w:rPr>
          <w:b/>
          <w:i/>
          <w:sz w:val="24"/>
          <w:szCs w:val="24"/>
        </w:rPr>
        <w:t xml:space="preserve">nternational </w:t>
      </w:r>
      <w:r>
        <w:rPr>
          <w:b/>
          <w:i/>
          <w:sz w:val="24"/>
          <w:szCs w:val="24"/>
        </w:rPr>
        <w:t>e</w:t>
      </w:r>
      <w:r w:rsidR="00BA1DC2">
        <w:rPr>
          <w:b/>
          <w:i/>
          <w:sz w:val="24"/>
          <w:szCs w:val="24"/>
        </w:rPr>
        <w:t>ducation</w:t>
      </w:r>
      <w:r>
        <w:rPr>
          <w:b/>
          <w:i/>
          <w:sz w:val="24"/>
          <w:szCs w:val="24"/>
        </w:rPr>
        <w:t xml:space="preserve"> goals</w:t>
      </w:r>
    </w:p>
    <w:p w14:paraId="35DB5241" w14:textId="77777777" w:rsidR="00E05D73" w:rsidRDefault="00E05D73" w:rsidP="009C0416">
      <w:pPr>
        <w:keepNext/>
        <w:ind w:left="0"/>
        <w:rPr>
          <w:sz w:val="24"/>
          <w:szCs w:val="24"/>
        </w:rPr>
      </w:pPr>
    </w:p>
    <w:p w14:paraId="22BB27C8" w14:textId="6F4E06A9" w:rsidR="00BA1DC2" w:rsidRDefault="00341468" w:rsidP="009C0416">
      <w:pPr>
        <w:keepNext/>
        <w:ind w:left="0"/>
        <w:rPr>
          <w:sz w:val="24"/>
          <w:szCs w:val="24"/>
        </w:rPr>
      </w:pPr>
      <w:r>
        <w:rPr>
          <w:sz w:val="24"/>
          <w:szCs w:val="24"/>
        </w:rPr>
        <w:t>Te Kura’s</w:t>
      </w:r>
      <w:r w:rsidR="00BA1DC2" w:rsidRPr="00C200AC">
        <w:rPr>
          <w:sz w:val="24"/>
          <w:szCs w:val="24"/>
        </w:rPr>
        <w:t xml:space="preserve"> </w:t>
      </w:r>
      <w:r>
        <w:rPr>
          <w:sz w:val="24"/>
          <w:szCs w:val="24"/>
        </w:rPr>
        <w:t>progress with</w:t>
      </w:r>
      <w:r w:rsidR="00BA1DC2" w:rsidRPr="00C200AC">
        <w:rPr>
          <w:sz w:val="24"/>
          <w:szCs w:val="24"/>
        </w:rPr>
        <w:t xml:space="preserve"> </w:t>
      </w:r>
      <w:r w:rsidR="00787831">
        <w:rPr>
          <w:sz w:val="24"/>
          <w:szCs w:val="24"/>
        </w:rPr>
        <w:t>o</w:t>
      </w:r>
      <w:r w:rsidR="00BA1DC2" w:rsidRPr="00C200AC">
        <w:rPr>
          <w:sz w:val="24"/>
          <w:szCs w:val="24"/>
        </w:rPr>
        <w:t xml:space="preserve">nline </w:t>
      </w:r>
      <w:r w:rsidR="00787831">
        <w:rPr>
          <w:sz w:val="24"/>
          <w:szCs w:val="24"/>
        </w:rPr>
        <w:t>l</w:t>
      </w:r>
      <w:r w:rsidR="00BA1DC2" w:rsidRPr="00C200AC">
        <w:rPr>
          <w:sz w:val="24"/>
          <w:szCs w:val="24"/>
        </w:rPr>
        <w:t>earning</w:t>
      </w:r>
      <w:r>
        <w:rPr>
          <w:sz w:val="24"/>
          <w:szCs w:val="24"/>
        </w:rPr>
        <w:t xml:space="preserve"> enable us</w:t>
      </w:r>
      <w:r w:rsidR="00BA1DC2" w:rsidRPr="00C200AC">
        <w:rPr>
          <w:sz w:val="24"/>
          <w:szCs w:val="24"/>
        </w:rPr>
        <w:t xml:space="preserve"> to </w:t>
      </w:r>
      <w:r>
        <w:rPr>
          <w:sz w:val="24"/>
          <w:szCs w:val="24"/>
        </w:rPr>
        <w:t>work with</w:t>
      </w:r>
      <w:r w:rsidRPr="00C200AC">
        <w:rPr>
          <w:sz w:val="24"/>
          <w:szCs w:val="24"/>
        </w:rPr>
        <w:t xml:space="preserve"> </w:t>
      </w:r>
      <w:r w:rsidR="00BA1DC2" w:rsidRPr="00C200AC">
        <w:rPr>
          <w:sz w:val="24"/>
          <w:szCs w:val="24"/>
        </w:rPr>
        <w:t xml:space="preserve">others in the </w:t>
      </w:r>
      <w:r>
        <w:rPr>
          <w:sz w:val="24"/>
          <w:szCs w:val="24"/>
        </w:rPr>
        <w:t xml:space="preserve">education </w:t>
      </w:r>
      <w:r w:rsidR="00BA1DC2" w:rsidRPr="00C200AC">
        <w:rPr>
          <w:sz w:val="24"/>
          <w:szCs w:val="24"/>
        </w:rPr>
        <w:t xml:space="preserve">sector to achieve the goals within the Government’s Leadership Statement for International Education (2011). This may take a variety of forms including introductory or ‘bridging’ courses </w:t>
      </w:r>
      <w:r>
        <w:rPr>
          <w:sz w:val="24"/>
          <w:szCs w:val="24"/>
        </w:rPr>
        <w:t>for</w:t>
      </w:r>
      <w:r w:rsidRPr="00C200AC">
        <w:rPr>
          <w:sz w:val="24"/>
          <w:szCs w:val="24"/>
        </w:rPr>
        <w:t xml:space="preserve"> </w:t>
      </w:r>
      <w:r w:rsidR="00BA1DC2" w:rsidRPr="00C200AC">
        <w:rPr>
          <w:sz w:val="24"/>
          <w:szCs w:val="24"/>
        </w:rPr>
        <w:t xml:space="preserve">overseas students coming to New Zealand for University; </w:t>
      </w:r>
      <w:r>
        <w:rPr>
          <w:sz w:val="24"/>
          <w:szCs w:val="24"/>
        </w:rPr>
        <w:t>a</w:t>
      </w:r>
      <w:r w:rsidR="009F0916" w:rsidRPr="00C200AC">
        <w:rPr>
          <w:sz w:val="24"/>
          <w:szCs w:val="24"/>
        </w:rPr>
        <w:t xml:space="preserve"> link</w:t>
      </w:r>
      <w:r w:rsidR="00BA1DC2" w:rsidRPr="00C200AC">
        <w:rPr>
          <w:sz w:val="24"/>
          <w:szCs w:val="24"/>
        </w:rPr>
        <w:t xml:space="preserve"> for students wishing to update and improve their English language skills; </w:t>
      </w:r>
      <w:r>
        <w:rPr>
          <w:sz w:val="24"/>
          <w:szCs w:val="24"/>
        </w:rPr>
        <w:t>e</w:t>
      </w:r>
      <w:r w:rsidR="00BA1DC2" w:rsidRPr="00C200AC">
        <w:rPr>
          <w:sz w:val="24"/>
          <w:szCs w:val="24"/>
        </w:rPr>
        <w:t xml:space="preserve">ducational resources in languages which reflect and value learners’ identity, language, culture (such as for Pasifika students); </w:t>
      </w:r>
      <w:r w:rsidR="009F0916" w:rsidRPr="00C200AC">
        <w:rPr>
          <w:sz w:val="24"/>
          <w:szCs w:val="24"/>
        </w:rPr>
        <w:t xml:space="preserve">or </w:t>
      </w:r>
      <w:r w:rsidR="00BA1DC2" w:rsidRPr="00C200AC">
        <w:rPr>
          <w:sz w:val="24"/>
          <w:szCs w:val="24"/>
        </w:rPr>
        <w:t>providing training for teachers in how to deliver online learning</w:t>
      </w:r>
      <w:r w:rsidR="00EF4F63" w:rsidRPr="00C200AC">
        <w:rPr>
          <w:sz w:val="24"/>
          <w:szCs w:val="24"/>
        </w:rPr>
        <w:t>,</w:t>
      </w:r>
      <w:r w:rsidR="009F0916" w:rsidRPr="00C200AC">
        <w:rPr>
          <w:sz w:val="24"/>
          <w:szCs w:val="24"/>
        </w:rPr>
        <w:t xml:space="preserve"> whether or not they are using Te Kura systems</w:t>
      </w:r>
      <w:r w:rsidR="00BA1DC2" w:rsidRPr="00C200AC">
        <w:rPr>
          <w:sz w:val="24"/>
          <w:szCs w:val="24"/>
        </w:rPr>
        <w:t>.</w:t>
      </w:r>
      <w:bookmarkEnd w:id="8"/>
    </w:p>
    <w:p w14:paraId="7D9C6C1E" w14:textId="77777777" w:rsidR="00BA1DC2" w:rsidRPr="00FE49D1" w:rsidRDefault="00BA1DC2" w:rsidP="00670E08">
      <w:pPr>
        <w:pStyle w:val="ListParagraph"/>
        <w:rPr>
          <w:sz w:val="24"/>
          <w:szCs w:val="24"/>
        </w:rPr>
      </w:pPr>
    </w:p>
    <w:p w14:paraId="5C0E1923" w14:textId="77777777" w:rsidR="00D7364E" w:rsidRPr="00D7364E" w:rsidRDefault="00D7364E" w:rsidP="00670E08">
      <w:pPr>
        <w:ind w:left="0"/>
      </w:pPr>
    </w:p>
    <w:p w14:paraId="2F1FF5D9" w14:textId="77777777" w:rsidR="00416086" w:rsidRPr="00404EE5" w:rsidRDefault="00416086">
      <w:pPr>
        <w:ind w:left="0"/>
        <w:rPr>
          <w:rFonts w:eastAsia="Times New Roman"/>
          <w:b/>
          <w:bCs/>
          <w:kern w:val="28"/>
          <w:sz w:val="32"/>
        </w:rPr>
      </w:pPr>
      <w:bookmarkStart w:id="11" w:name="_Toc191961443"/>
      <w:bookmarkEnd w:id="7"/>
      <w:r w:rsidRPr="00404EE5">
        <w:br w:type="page"/>
      </w:r>
    </w:p>
    <w:p w14:paraId="7827631D" w14:textId="77777777" w:rsidR="009F2776" w:rsidRPr="00404EE5" w:rsidRDefault="00324752" w:rsidP="0038163D">
      <w:pPr>
        <w:pStyle w:val="Heading1"/>
        <w:rPr>
          <w:sz w:val="32"/>
        </w:rPr>
      </w:pPr>
      <w:bookmarkStart w:id="12" w:name="_Toc476051639"/>
      <w:r w:rsidRPr="00404EE5">
        <w:rPr>
          <w:sz w:val="32"/>
        </w:rPr>
        <w:lastRenderedPageBreak/>
        <w:t>S</w:t>
      </w:r>
      <w:r w:rsidR="009F2776" w:rsidRPr="00404EE5">
        <w:rPr>
          <w:sz w:val="32"/>
        </w:rPr>
        <w:t xml:space="preserve">trategic </w:t>
      </w:r>
      <w:bookmarkEnd w:id="11"/>
      <w:r w:rsidR="008B689C" w:rsidRPr="00404EE5">
        <w:rPr>
          <w:sz w:val="32"/>
        </w:rPr>
        <w:t>context</w:t>
      </w:r>
      <w:bookmarkEnd w:id="12"/>
    </w:p>
    <w:p w14:paraId="4FFB7F5C" w14:textId="7E51CC54" w:rsidR="008F3AA3" w:rsidRPr="00404EE5" w:rsidRDefault="008F3AA3" w:rsidP="0038163D">
      <w:pPr>
        <w:pStyle w:val="Heading2"/>
        <w:rPr>
          <w:rStyle w:val="SubtleEmphasis"/>
          <w:rFonts w:asciiTheme="minorHAnsi" w:hAnsiTheme="minorHAnsi" w:cstheme="majorBidi"/>
          <w:b/>
          <w:iCs w:val="0"/>
          <w:szCs w:val="26"/>
        </w:rPr>
      </w:pPr>
      <w:bookmarkStart w:id="13" w:name="P86_13355"/>
      <w:bookmarkStart w:id="14" w:name="P105_19607"/>
      <w:bookmarkStart w:id="15" w:name="P320_49364"/>
      <w:bookmarkStart w:id="16" w:name="_Toc476051640"/>
      <w:bookmarkStart w:id="17" w:name="_Toc191961452"/>
      <w:bookmarkEnd w:id="13"/>
      <w:bookmarkEnd w:id="14"/>
      <w:bookmarkEnd w:id="15"/>
      <w:r w:rsidRPr="00404EE5">
        <w:rPr>
          <w:rStyle w:val="SubtleEmphasis"/>
          <w:rFonts w:asciiTheme="minorHAnsi" w:hAnsiTheme="minorHAnsi" w:cstheme="majorBidi"/>
          <w:b/>
          <w:iCs w:val="0"/>
          <w:szCs w:val="26"/>
        </w:rPr>
        <w:t>Education (Update) Amendment Bill</w:t>
      </w:r>
      <w:bookmarkEnd w:id="16"/>
    </w:p>
    <w:p w14:paraId="373B0329" w14:textId="22677E92" w:rsidR="00F43DCE" w:rsidRPr="001B0935" w:rsidRDefault="00F43DCE" w:rsidP="00F43DCE">
      <w:pPr>
        <w:ind w:left="0"/>
        <w:rPr>
          <w:sz w:val="24"/>
          <w:szCs w:val="24"/>
        </w:rPr>
      </w:pPr>
      <w:r w:rsidRPr="001B0935">
        <w:rPr>
          <w:sz w:val="24"/>
          <w:szCs w:val="24"/>
        </w:rPr>
        <w:t>Young people today live in a hyper-connected, touch screen world where</w:t>
      </w:r>
      <w:r w:rsidR="007E3E2B" w:rsidRPr="001B0935">
        <w:rPr>
          <w:sz w:val="24"/>
          <w:szCs w:val="24"/>
        </w:rPr>
        <w:t xml:space="preserve"> they</w:t>
      </w:r>
      <w:r w:rsidRPr="001B0935">
        <w:rPr>
          <w:sz w:val="24"/>
          <w:szCs w:val="24"/>
        </w:rPr>
        <w:t xml:space="preserve"> </w:t>
      </w:r>
      <w:r w:rsidR="001C6E24" w:rsidRPr="001B0935">
        <w:rPr>
          <w:sz w:val="24"/>
          <w:szCs w:val="24"/>
        </w:rPr>
        <w:t>can instantly</w:t>
      </w:r>
      <w:r w:rsidRPr="001B0935">
        <w:rPr>
          <w:sz w:val="24"/>
          <w:szCs w:val="24"/>
        </w:rPr>
        <w:t xml:space="preserve"> access information </w:t>
      </w:r>
      <w:r w:rsidR="001C6E24" w:rsidRPr="001B0935">
        <w:rPr>
          <w:sz w:val="24"/>
          <w:szCs w:val="24"/>
        </w:rPr>
        <w:t>with the touch of a button or a quick screen-swipe</w:t>
      </w:r>
      <w:r w:rsidRPr="001B0935">
        <w:rPr>
          <w:sz w:val="24"/>
          <w:szCs w:val="24"/>
        </w:rPr>
        <w:t>. The Government’s aim is to future-proof our education system by providing options which cater to students’ wider needs and aspirations. Learning is becoming more self-directed, with teachers increasingly using online networks and social media to support engaged students to connect with others around the world, following personal interests and learning anywhere, anytime. Learning practice needs to be flexible to meet the individual differences of diverse learners.</w:t>
      </w:r>
      <w:r w:rsidR="00533202" w:rsidRPr="001B0935">
        <w:rPr>
          <w:rStyle w:val="FootnoteReference"/>
          <w:sz w:val="24"/>
          <w:szCs w:val="24"/>
        </w:rPr>
        <w:footnoteReference w:id="2"/>
      </w:r>
    </w:p>
    <w:p w14:paraId="6DF51462" w14:textId="77777777" w:rsidR="00F43DCE" w:rsidRPr="001B0935" w:rsidRDefault="00F43DCE" w:rsidP="00F43DCE">
      <w:pPr>
        <w:ind w:left="0"/>
        <w:rPr>
          <w:sz w:val="24"/>
          <w:szCs w:val="24"/>
        </w:rPr>
      </w:pPr>
    </w:p>
    <w:p w14:paraId="0D9F13EE" w14:textId="77777777" w:rsidR="001B0935" w:rsidRPr="001B0935" w:rsidRDefault="001B0935" w:rsidP="001B0935">
      <w:pPr>
        <w:ind w:left="0"/>
        <w:rPr>
          <w:sz w:val="24"/>
          <w:szCs w:val="24"/>
        </w:rPr>
      </w:pPr>
      <w:r w:rsidRPr="001B0935">
        <w:rPr>
          <w:sz w:val="24"/>
          <w:szCs w:val="24"/>
        </w:rPr>
        <w:t>To facilitate this, in 2017 the Government introduced legislation to create Communities of Online Learning (COOL). COOLs are intended to supplement the learning provided in schools and connect students with 21st century opportunities. The Education (Update) Amendment Act aims to ‘enable schools to provide a flexible 21st century education focused on the achievement of every young New Zealander. The overall approach of the Act is to enable choices that ensure parents and whānau have options for their children’s education; early learning providers, schools and kura have flexibility to meet the particular needs of their students; and that those students are getting real results.’</w:t>
      </w:r>
      <w:r w:rsidRPr="001B0935">
        <w:rPr>
          <w:rStyle w:val="FootnoteReference"/>
          <w:sz w:val="24"/>
          <w:szCs w:val="24"/>
        </w:rPr>
        <w:footnoteReference w:id="3"/>
      </w:r>
    </w:p>
    <w:p w14:paraId="2ACC3AC0" w14:textId="77777777" w:rsidR="001B0935" w:rsidRPr="001B0935" w:rsidRDefault="001B0935" w:rsidP="001B0935">
      <w:pPr>
        <w:ind w:left="0"/>
        <w:rPr>
          <w:sz w:val="24"/>
          <w:szCs w:val="24"/>
        </w:rPr>
      </w:pPr>
    </w:p>
    <w:p w14:paraId="77F68E72" w14:textId="77777777" w:rsidR="001B0935" w:rsidRPr="001B0935" w:rsidRDefault="001B0935" w:rsidP="001B0935">
      <w:pPr>
        <w:ind w:left="0"/>
        <w:rPr>
          <w:sz w:val="24"/>
          <w:szCs w:val="24"/>
        </w:rPr>
      </w:pPr>
      <w:r w:rsidRPr="001B0935">
        <w:rPr>
          <w:sz w:val="24"/>
          <w:szCs w:val="24"/>
        </w:rPr>
        <w:t>The Act proposes that any registered school or tertiary provider can apply to be a COOL. Students may enrol full-time or part-time with a COOL, and schools – as well as other COOL – may register their students with a COOL for particular courses or programmes. Te Kura will become the first accredited COOL, no later than 31 December 2019. In 2018 our focus will be on ensuring Te Kura is ready for the change and able to meet the challenges of being a different type of organisation operating in a new environment from 2020.</w:t>
      </w:r>
    </w:p>
    <w:p w14:paraId="73035033" w14:textId="77777777" w:rsidR="00F43DCE" w:rsidRPr="00404EE5" w:rsidRDefault="00F43DCE" w:rsidP="00F43DCE">
      <w:pPr>
        <w:ind w:left="0"/>
      </w:pPr>
    </w:p>
    <w:p w14:paraId="1A125536" w14:textId="77777777" w:rsidR="005F14B8" w:rsidRPr="00404EE5" w:rsidRDefault="005F14B8" w:rsidP="0038163D">
      <w:pPr>
        <w:pStyle w:val="Heading2"/>
        <w:rPr>
          <w:rStyle w:val="SubtleEmphasis"/>
          <w:rFonts w:asciiTheme="minorHAnsi" w:hAnsiTheme="minorHAnsi" w:cstheme="majorBidi"/>
          <w:b/>
          <w:iCs w:val="0"/>
          <w:szCs w:val="26"/>
        </w:rPr>
      </w:pPr>
      <w:bookmarkStart w:id="18" w:name="_Toc476051641"/>
      <w:r w:rsidRPr="00404EE5">
        <w:rPr>
          <w:rStyle w:val="SubtleEmphasis"/>
          <w:rFonts w:asciiTheme="minorHAnsi" w:hAnsiTheme="minorHAnsi" w:cstheme="majorBidi"/>
          <w:b/>
          <w:iCs w:val="0"/>
          <w:szCs w:val="26"/>
        </w:rPr>
        <w:t>Contribution to the education sector</w:t>
      </w:r>
      <w:bookmarkEnd w:id="18"/>
    </w:p>
    <w:p w14:paraId="6C3BD2CF" w14:textId="1299539A" w:rsidR="004C2E6E" w:rsidRPr="001B0935" w:rsidRDefault="004C2E6E" w:rsidP="004C2E6E">
      <w:pPr>
        <w:spacing w:after="120"/>
        <w:ind w:left="0"/>
        <w:rPr>
          <w:rFonts w:asciiTheme="minorHAnsi" w:eastAsia="Times New Roman" w:hAnsiTheme="minorHAnsi" w:cs="Arial"/>
          <w:sz w:val="24"/>
          <w:szCs w:val="24"/>
          <w:lang w:eastAsia="en-NZ"/>
        </w:rPr>
      </w:pPr>
      <w:r w:rsidRPr="001B0935">
        <w:rPr>
          <w:rFonts w:asciiTheme="minorHAnsi" w:hAnsiTheme="minorHAnsi"/>
          <w:sz w:val="24"/>
          <w:szCs w:val="24"/>
        </w:rPr>
        <w:t xml:space="preserve">In 2016 the Education System Stewardship Blueprint, developed by </w:t>
      </w:r>
      <w:r w:rsidRPr="001B0935">
        <w:rPr>
          <w:rFonts w:asciiTheme="minorHAnsi" w:eastAsia="Times New Roman" w:hAnsiTheme="minorHAnsi" w:cs="Arial"/>
          <w:bCs/>
          <w:sz w:val="24"/>
          <w:szCs w:val="24"/>
          <w:lang w:eastAsia="en-NZ"/>
        </w:rPr>
        <w:t xml:space="preserve">the State Services Commission and education agencies, </w:t>
      </w:r>
      <w:r w:rsidRPr="001B0935">
        <w:rPr>
          <w:rFonts w:asciiTheme="minorHAnsi" w:hAnsiTheme="minorHAnsi"/>
          <w:sz w:val="24"/>
          <w:szCs w:val="24"/>
        </w:rPr>
        <w:t xml:space="preserve">identified a range of areas agencies could work on together for </w:t>
      </w:r>
      <w:r w:rsidR="001B0935" w:rsidRPr="001B0935">
        <w:rPr>
          <w:rFonts w:asciiTheme="minorHAnsi" w:hAnsiTheme="minorHAnsi"/>
          <w:sz w:val="24"/>
          <w:szCs w:val="24"/>
        </w:rPr>
        <w:t xml:space="preserve">a positive </w:t>
      </w:r>
      <w:r w:rsidRPr="001B0935">
        <w:rPr>
          <w:rFonts w:asciiTheme="minorHAnsi" w:hAnsiTheme="minorHAnsi"/>
          <w:sz w:val="24"/>
          <w:szCs w:val="24"/>
        </w:rPr>
        <w:t xml:space="preserve">collective impact. </w:t>
      </w:r>
      <w:r w:rsidR="008262B7" w:rsidRPr="001B0935">
        <w:rPr>
          <w:sz w:val="24"/>
          <w:szCs w:val="24"/>
        </w:rPr>
        <w:t>The</w:t>
      </w:r>
      <w:r w:rsidRPr="001B0935">
        <w:rPr>
          <w:rFonts w:asciiTheme="minorHAnsi" w:eastAsiaTheme="minorHAnsi" w:hAnsiTheme="minorHAnsi" w:cstheme="minorBidi"/>
          <w:sz w:val="24"/>
          <w:szCs w:val="24"/>
        </w:rPr>
        <w:t xml:space="preserve"> common vision and plan</w:t>
      </w:r>
      <w:r w:rsidR="008262B7" w:rsidRPr="001B0935">
        <w:rPr>
          <w:rFonts w:asciiTheme="minorHAnsi" w:eastAsiaTheme="minorHAnsi" w:hAnsiTheme="minorHAnsi" w:cstheme="minorBidi"/>
          <w:sz w:val="24"/>
          <w:szCs w:val="24"/>
        </w:rPr>
        <w:t xml:space="preserve"> is</w:t>
      </w:r>
      <w:r w:rsidRPr="001B0935">
        <w:rPr>
          <w:rFonts w:asciiTheme="minorHAnsi" w:eastAsiaTheme="minorHAnsi" w:hAnsiTheme="minorHAnsi" w:cstheme="minorBidi"/>
          <w:sz w:val="24"/>
          <w:szCs w:val="24"/>
        </w:rPr>
        <w:t xml:space="preserve"> to support every learner to be successful. </w:t>
      </w:r>
      <w:r w:rsidRPr="001B0935">
        <w:rPr>
          <w:rFonts w:asciiTheme="minorHAnsi" w:eastAsia="Times New Roman" w:hAnsiTheme="minorHAnsi" w:cs="Arial"/>
          <w:sz w:val="24"/>
          <w:szCs w:val="24"/>
          <w:lang w:eastAsia="en-NZ"/>
        </w:rPr>
        <w:t>The education agencies involved are:</w:t>
      </w:r>
    </w:p>
    <w:p w14:paraId="34A6A9CC" w14:textId="77777777" w:rsidR="00533202" w:rsidRPr="001B0935" w:rsidRDefault="00533202" w:rsidP="00B20FDE">
      <w:pPr>
        <w:numPr>
          <w:ilvl w:val="0"/>
          <w:numId w:val="5"/>
        </w:numPr>
        <w:spacing w:after="120"/>
        <w:ind w:left="340" w:hanging="340"/>
        <w:rPr>
          <w:rFonts w:asciiTheme="minorHAnsi" w:hAnsiTheme="minorHAnsi"/>
          <w:sz w:val="24"/>
          <w:szCs w:val="24"/>
        </w:rPr>
      </w:pPr>
      <w:r w:rsidRPr="001B0935">
        <w:rPr>
          <w:rFonts w:asciiTheme="minorHAnsi" w:hAnsiTheme="minorHAnsi"/>
          <w:sz w:val="24"/>
          <w:szCs w:val="24"/>
        </w:rPr>
        <w:t xml:space="preserve">the Ministry of Education </w:t>
      </w:r>
    </w:p>
    <w:p w14:paraId="61A46C8A" w14:textId="26CD2FBE" w:rsidR="00533202" w:rsidRPr="001B0935" w:rsidRDefault="00533202" w:rsidP="00B20FDE">
      <w:pPr>
        <w:numPr>
          <w:ilvl w:val="0"/>
          <w:numId w:val="5"/>
        </w:numPr>
        <w:spacing w:after="120"/>
        <w:ind w:left="340" w:hanging="340"/>
        <w:rPr>
          <w:rFonts w:asciiTheme="minorHAnsi" w:hAnsiTheme="minorHAnsi"/>
          <w:sz w:val="24"/>
          <w:szCs w:val="24"/>
        </w:rPr>
      </w:pPr>
      <w:r w:rsidRPr="001B0935">
        <w:rPr>
          <w:rFonts w:asciiTheme="minorHAnsi" w:hAnsiTheme="minorHAnsi"/>
          <w:sz w:val="24"/>
          <w:szCs w:val="24"/>
        </w:rPr>
        <w:t>the New Zealand Qualifications Authority</w:t>
      </w:r>
      <w:r w:rsidR="00E544A1" w:rsidRPr="001B0935">
        <w:rPr>
          <w:rFonts w:asciiTheme="minorHAnsi" w:hAnsiTheme="minorHAnsi"/>
          <w:sz w:val="24"/>
          <w:szCs w:val="24"/>
        </w:rPr>
        <w:t xml:space="preserve"> (NZQA)</w:t>
      </w:r>
    </w:p>
    <w:p w14:paraId="7BE4C637" w14:textId="77777777" w:rsidR="00533202" w:rsidRPr="001B0935" w:rsidRDefault="00533202" w:rsidP="00B20FDE">
      <w:pPr>
        <w:numPr>
          <w:ilvl w:val="0"/>
          <w:numId w:val="5"/>
        </w:numPr>
        <w:spacing w:after="120"/>
        <w:ind w:left="340" w:hanging="340"/>
        <w:rPr>
          <w:rFonts w:asciiTheme="minorHAnsi" w:hAnsiTheme="minorHAnsi"/>
          <w:sz w:val="24"/>
          <w:szCs w:val="24"/>
        </w:rPr>
      </w:pPr>
      <w:r w:rsidRPr="001B0935">
        <w:rPr>
          <w:rFonts w:asciiTheme="minorHAnsi" w:hAnsiTheme="minorHAnsi"/>
          <w:sz w:val="24"/>
          <w:szCs w:val="24"/>
        </w:rPr>
        <w:t xml:space="preserve">the Tertiary Education Commission </w:t>
      </w:r>
    </w:p>
    <w:p w14:paraId="12953541" w14:textId="7E3A9DD3" w:rsidR="00533202" w:rsidRPr="001B0935" w:rsidRDefault="00533202" w:rsidP="00B20FDE">
      <w:pPr>
        <w:numPr>
          <w:ilvl w:val="0"/>
          <w:numId w:val="5"/>
        </w:numPr>
        <w:spacing w:after="120"/>
        <w:ind w:left="340" w:hanging="340"/>
        <w:rPr>
          <w:rFonts w:asciiTheme="minorHAnsi" w:hAnsiTheme="minorHAnsi"/>
          <w:sz w:val="24"/>
          <w:szCs w:val="24"/>
        </w:rPr>
      </w:pPr>
      <w:r w:rsidRPr="001B0935">
        <w:rPr>
          <w:rFonts w:asciiTheme="minorHAnsi" w:hAnsiTheme="minorHAnsi"/>
          <w:sz w:val="24"/>
          <w:szCs w:val="24"/>
        </w:rPr>
        <w:t xml:space="preserve">the Education Review Office </w:t>
      </w:r>
      <w:r w:rsidR="00E544A1" w:rsidRPr="001B0935">
        <w:rPr>
          <w:rFonts w:asciiTheme="minorHAnsi" w:hAnsiTheme="minorHAnsi"/>
          <w:sz w:val="24"/>
          <w:szCs w:val="24"/>
        </w:rPr>
        <w:t>(</w:t>
      </w:r>
      <w:r w:rsidR="00B92F3F">
        <w:rPr>
          <w:rFonts w:asciiTheme="minorHAnsi" w:hAnsiTheme="minorHAnsi"/>
          <w:sz w:val="24"/>
          <w:szCs w:val="24"/>
        </w:rPr>
        <w:t>E</w:t>
      </w:r>
      <w:r w:rsidR="00E544A1" w:rsidRPr="001B0935">
        <w:rPr>
          <w:rFonts w:asciiTheme="minorHAnsi" w:hAnsiTheme="minorHAnsi"/>
          <w:sz w:val="24"/>
          <w:szCs w:val="24"/>
        </w:rPr>
        <w:t>R</w:t>
      </w:r>
      <w:r w:rsidR="00B92F3F">
        <w:rPr>
          <w:rFonts w:asciiTheme="minorHAnsi" w:hAnsiTheme="minorHAnsi"/>
          <w:sz w:val="24"/>
          <w:szCs w:val="24"/>
        </w:rPr>
        <w:t>O)</w:t>
      </w:r>
    </w:p>
    <w:p w14:paraId="0128A91A" w14:textId="77777777" w:rsidR="00533202" w:rsidRPr="001B0935" w:rsidRDefault="00533202" w:rsidP="00B20FDE">
      <w:pPr>
        <w:numPr>
          <w:ilvl w:val="0"/>
          <w:numId w:val="5"/>
        </w:numPr>
        <w:spacing w:after="120"/>
        <w:ind w:left="340" w:hanging="340"/>
        <w:rPr>
          <w:rFonts w:asciiTheme="minorHAnsi" w:hAnsiTheme="minorHAnsi"/>
          <w:sz w:val="24"/>
          <w:szCs w:val="24"/>
        </w:rPr>
      </w:pPr>
      <w:r w:rsidRPr="001B0935">
        <w:rPr>
          <w:rFonts w:asciiTheme="minorHAnsi" w:hAnsiTheme="minorHAnsi"/>
          <w:sz w:val="24"/>
          <w:szCs w:val="24"/>
        </w:rPr>
        <w:t>Education New Zealand</w:t>
      </w:r>
    </w:p>
    <w:p w14:paraId="0FEBFD8D" w14:textId="77777777" w:rsidR="00533202" w:rsidRPr="001B0935" w:rsidRDefault="00533202" w:rsidP="00B20FDE">
      <w:pPr>
        <w:numPr>
          <w:ilvl w:val="0"/>
          <w:numId w:val="5"/>
        </w:numPr>
        <w:spacing w:after="120"/>
        <w:ind w:left="340" w:hanging="340"/>
        <w:rPr>
          <w:rFonts w:asciiTheme="minorHAnsi" w:hAnsiTheme="minorHAnsi"/>
          <w:sz w:val="24"/>
          <w:szCs w:val="24"/>
        </w:rPr>
      </w:pPr>
      <w:r w:rsidRPr="001B0935">
        <w:rPr>
          <w:rFonts w:asciiTheme="minorHAnsi" w:hAnsiTheme="minorHAnsi"/>
          <w:sz w:val="24"/>
          <w:szCs w:val="24"/>
        </w:rPr>
        <w:t>the Education Council (independent professional body).</w:t>
      </w:r>
    </w:p>
    <w:p w14:paraId="01F77289" w14:textId="77777777" w:rsidR="004C2E6E" w:rsidRPr="001B0935" w:rsidRDefault="004C2E6E" w:rsidP="004C2E6E">
      <w:pPr>
        <w:ind w:left="0"/>
        <w:rPr>
          <w:sz w:val="24"/>
          <w:szCs w:val="24"/>
        </w:rPr>
      </w:pPr>
    </w:p>
    <w:p w14:paraId="5990AE8B" w14:textId="07808350" w:rsidR="004C2E6E" w:rsidRDefault="00E544A1" w:rsidP="00030CB2">
      <w:pPr>
        <w:ind w:left="0"/>
        <w:rPr>
          <w:sz w:val="24"/>
          <w:szCs w:val="24"/>
        </w:rPr>
      </w:pPr>
      <w:r w:rsidRPr="001B0935">
        <w:rPr>
          <w:sz w:val="24"/>
          <w:szCs w:val="24"/>
        </w:rPr>
        <w:t xml:space="preserve">The development of the Blueprint </w:t>
      </w:r>
      <w:r w:rsidR="005E4934" w:rsidRPr="001B0935">
        <w:rPr>
          <w:sz w:val="24"/>
          <w:szCs w:val="24"/>
        </w:rPr>
        <w:t>reflects</w:t>
      </w:r>
      <w:r w:rsidRPr="001B0935">
        <w:rPr>
          <w:sz w:val="24"/>
          <w:szCs w:val="24"/>
        </w:rPr>
        <w:t xml:space="preserve"> an increasing commitment to, and practice of, working together with shared aims and cross-agency teams and activities. While not directly involved in </w:t>
      </w:r>
      <w:r w:rsidRPr="001B0935">
        <w:rPr>
          <w:sz w:val="24"/>
          <w:szCs w:val="24"/>
        </w:rPr>
        <w:lastRenderedPageBreak/>
        <w:t>development of the Blueprint, Te Kura’s work was</w:t>
      </w:r>
      <w:r w:rsidR="00C8521D">
        <w:rPr>
          <w:sz w:val="24"/>
          <w:szCs w:val="24"/>
        </w:rPr>
        <w:t>,</w:t>
      </w:r>
      <w:r w:rsidRPr="001B0935">
        <w:rPr>
          <w:sz w:val="24"/>
          <w:szCs w:val="24"/>
        </w:rPr>
        <w:t xml:space="preserve"> and continues to be</w:t>
      </w:r>
      <w:r w:rsidR="00C8521D">
        <w:rPr>
          <w:sz w:val="24"/>
          <w:szCs w:val="24"/>
        </w:rPr>
        <w:t>,</w:t>
      </w:r>
      <w:r w:rsidRPr="001B0935">
        <w:rPr>
          <w:sz w:val="24"/>
          <w:szCs w:val="24"/>
        </w:rPr>
        <w:t xml:space="preserve"> influenced by its intentions. </w:t>
      </w:r>
    </w:p>
    <w:p w14:paraId="198C9CE7" w14:textId="77777777" w:rsidR="00352435" w:rsidRPr="00404EE5" w:rsidRDefault="00352435" w:rsidP="00030CB2">
      <w:pPr>
        <w:ind w:left="0"/>
        <w:rPr>
          <w:rFonts w:asciiTheme="minorHAnsi" w:hAnsiTheme="minorHAnsi"/>
          <w:bCs/>
        </w:rPr>
      </w:pPr>
    </w:p>
    <w:p w14:paraId="1E84F486" w14:textId="6BA9C57B" w:rsidR="004C2E6E" w:rsidRPr="0050165F" w:rsidRDefault="004C2E6E" w:rsidP="004C2E6E">
      <w:pPr>
        <w:pStyle w:val="Default"/>
        <w:rPr>
          <w:rFonts w:asciiTheme="minorHAnsi" w:hAnsiTheme="minorHAnsi"/>
          <w:lang w:val="en-NZ"/>
        </w:rPr>
      </w:pPr>
      <w:r w:rsidRPr="0050165F">
        <w:rPr>
          <w:rFonts w:asciiTheme="minorHAnsi" w:hAnsiTheme="minorHAnsi"/>
          <w:bCs/>
          <w:lang w:val="en-NZ"/>
        </w:rPr>
        <w:t xml:space="preserve">The </w:t>
      </w:r>
      <w:r w:rsidRPr="0050165F">
        <w:rPr>
          <w:rFonts w:asciiTheme="minorHAnsi" w:hAnsiTheme="minorHAnsi"/>
          <w:lang w:val="en-NZ"/>
        </w:rPr>
        <w:t>three characteristics of a high performing system identified in the Blueprint</w:t>
      </w:r>
      <w:r w:rsidR="00772D67" w:rsidRPr="0050165F">
        <w:rPr>
          <w:rFonts w:asciiTheme="minorHAnsi" w:hAnsiTheme="minorHAnsi"/>
          <w:lang w:val="en-NZ"/>
        </w:rPr>
        <w:t xml:space="preserve"> are </w:t>
      </w:r>
      <w:r w:rsidRPr="0050165F">
        <w:rPr>
          <w:rFonts w:asciiTheme="minorHAnsi" w:hAnsiTheme="minorHAnsi"/>
          <w:lang w:val="en-NZ"/>
        </w:rPr>
        <w:t xml:space="preserve">a system which: </w:t>
      </w:r>
    </w:p>
    <w:p w14:paraId="6DA56CFA" w14:textId="5D6839F4" w:rsidR="004C2E6E" w:rsidRPr="0050165F" w:rsidRDefault="004C2E6E" w:rsidP="00B20FDE">
      <w:pPr>
        <w:pStyle w:val="Default"/>
        <w:numPr>
          <w:ilvl w:val="0"/>
          <w:numId w:val="8"/>
        </w:numPr>
        <w:rPr>
          <w:rFonts w:asciiTheme="minorHAnsi" w:hAnsiTheme="minorHAnsi"/>
          <w:lang w:val="en-NZ"/>
        </w:rPr>
      </w:pPr>
      <w:r w:rsidRPr="0050165F">
        <w:rPr>
          <w:rFonts w:asciiTheme="minorHAnsi" w:hAnsiTheme="minorHAnsi"/>
          <w:lang w:val="en-NZ"/>
        </w:rPr>
        <w:t xml:space="preserve">will deliver on its purpose – that every learner </w:t>
      </w:r>
      <w:r w:rsidR="001B0935" w:rsidRPr="0050165F">
        <w:rPr>
          <w:rFonts w:asciiTheme="minorHAnsi" w:hAnsiTheme="minorHAnsi"/>
          <w:lang w:val="en-NZ"/>
        </w:rPr>
        <w:t>succeeds,</w:t>
      </w:r>
      <w:r w:rsidRPr="0050165F">
        <w:rPr>
          <w:rFonts w:asciiTheme="minorHAnsi" w:hAnsiTheme="minorHAnsi"/>
          <w:lang w:val="en-NZ"/>
        </w:rPr>
        <w:t xml:space="preserve"> and New Zealand prospers through an education system that works for all</w:t>
      </w:r>
      <w:r w:rsidR="00352435">
        <w:rPr>
          <w:rFonts w:asciiTheme="minorHAnsi" w:hAnsiTheme="minorHAnsi"/>
          <w:lang w:val="en-NZ"/>
        </w:rPr>
        <w:t>,</w:t>
      </w:r>
      <w:r w:rsidRPr="0050165F">
        <w:rPr>
          <w:rFonts w:asciiTheme="minorHAnsi" w:hAnsiTheme="minorHAnsi"/>
          <w:lang w:val="en-NZ"/>
        </w:rPr>
        <w:t xml:space="preserve"> </w:t>
      </w:r>
    </w:p>
    <w:p w14:paraId="7E52AAC7" w14:textId="3355392D" w:rsidR="004C2E6E" w:rsidRPr="0050165F" w:rsidRDefault="004C2E6E" w:rsidP="00B20FDE">
      <w:pPr>
        <w:pStyle w:val="Default"/>
        <w:numPr>
          <w:ilvl w:val="0"/>
          <w:numId w:val="8"/>
        </w:numPr>
        <w:rPr>
          <w:rFonts w:asciiTheme="minorHAnsi" w:hAnsiTheme="minorHAnsi"/>
          <w:lang w:val="en-NZ"/>
        </w:rPr>
      </w:pPr>
      <w:r w:rsidRPr="0050165F">
        <w:rPr>
          <w:rFonts w:asciiTheme="minorHAnsi" w:hAnsiTheme="minorHAnsi"/>
          <w:lang w:val="en-NZ"/>
        </w:rPr>
        <w:t>ensures that the available information, talent and money are best used to meet the system's aims and challenges</w:t>
      </w:r>
      <w:r w:rsidR="00352435">
        <w:rPr>
          <w:rFonts w:asciiTheme="minorHAnsi" w:hAnsiTheme="minorHAnsi"/>
          <w:lang w:val="en-NZ"/>
        </w:rPr>
        <w:t>,</w:t>
      </w:r>
      <w:r w:rsidRPr="0050165F">
        <w:rPr>
          <w:rFonts w:asciiTheme="minorHAnsi" w:hAnsiTheme="minorHAnsi"/>
          <w:lang w:val="en-NZ"/>
        </w:rPr>
        <w:t xml:space="preserve"> </w:t>
      </w:r>
    </w:p>
    <w:p w14:paraId="446E8D27" w14:textId="77777777" w:rsidR="004C2E6E" w:rsidRPr="0050165F" w:rsidRDefault="004C2E6E" w:rsidP="00B20FDE">
      <w:pPr>
        <w:pStyle w:val="Default"/>
        <w:numPr>
          <w:ilvl w:val="0"/>
          <w:numId w:val="8"/>
        </w:numPr>
        <w:rPr>
          <w:rFonts w:asciiTheme="minorHAnsi" w:hAnsiTheme="minorHAnsi"/>
          <w:lang w:val="en-NZ"/>
        </w:rPr>
      </w:pPr>
      <w:r w:rsidRPr="0050165F">
        <w:rPr>
          <w:rFonts w:asciiTheme="minorHAnsi" w:hAnsiTheme="minorHAnsi"/>
          <w:lang w:val="en-NZ"/>
        </w:rPr>
        <w:t>innovates and improves over time and evolves in a way that best meets these aims and challenges.</w:t>
      </w:r>
    </w:p>
    <w:p w14:paraId="6029EA8E" w14:textId="77777777" w:rsidR="004C2E6E" w:rsidRPr="0050165F" w:rsidRDefault="004C2E6E" w:rsidP="004C2E6E">
      <w:pPr>
        <w:pStyle w:val="Default"/>
        <w:rPr>
          <w:rFonts w:asciiTheme="minorHAnsi" w:hAnsiTheme="minorHAnsi"/>
          <w:lang w:val="en-NZ"/>
        </w:rPr>
      </w:pPr>
    </w:p>
    <w:p w14:paraId="43183E2D" w14:textId="77777777" w:rsidR="004C2E6E" w:rsidRPr="0050165F" w:rsidRDefault="004C2E6E" w:rsidP="004C2E6E">
      <w:pPr>
        <w:pStyle w:val="Default"/>
        <w:rPr>
          <w:rFonts w:asciiTheme="minorHAnsi" w:hAnsiTheme="minorHAnsi"/>
          <w:lang w:val="en-NZ"/>
        </w:rPr>
      </w:pPr>
      <w:r w:rsidRPr="0050165F">
        <w:rPr>
          <w:rFonts w:asciiTheme="minorHAnsi" w:hAnsiTheme="minorHAnsi"/>
          <w:lang w:val="en-NZ"/>
        </w:rPr>
        <w:t xml:space="preserve">Four priorities identified by the agencies for joint action over the next few years are: </w:t>
      </w:r>
    </w:p>
    <w:p w14:paraId="1416101A" w14:textId="3C679BB6" w:rsidR="004C2E6E" w:rsidRPr="0050165F" w:rsidRDefault="004C2E6E" w:rsidP="00B20FDE">
      <w:pPr>
        <w:pStyle w:val="Default"/>
        <w:numPr>
          <w:ilvl w:val="0"/>
          <w:numId w:val="9"/>
        </w:numPr>
        <w:rPr>
          <w:rFonts w:asciiTheme="minorHAnsi" w:hAnsiTheme="minorHAnsi"/>
          <w:lang w:val="en-NZ"/>
        </w:rPr>
      </w:pPr>
      <w:r w:rsidRPr="0050165F">
        <w:rPr>
          <w:rFonts w:asciiTheme="minorHAnsi" w:hAnsiTheme="minorHAnsi"/>
          <w:lang w:val="en-NZ"/>
        </w:rPr>
        <w:t>Māori and Pasifika Learning and Success</w:t>
      </w:r>
      <w:r w:rsidR="00352435">
        <w:rPr>
          <w:rFonts w:asciiTheme="minorHAnsi" w:hAnsiTheme="minorHAnsi"/>
          <w:lang w:val="en-NZ"/>
        </w:rPr>
        <w:t>.</w:t>
      </w:r>
      <w:r w:rsidRPr="0050165F">
        <w:rPr>
          <w:rFonts w:asciiTheme="minorHAnsi" w:hAnsiTheme="minorHAnsi"/>
          <w:lang w:val="en-NZ"/>
        </w:rPr>
        <w:t xml:space="preserve"> </w:t>
      </w:r>
    </w:p>
    <w:p w14:paraId="2D74816D" w14:textId="772904AB" w:rsidR="004C2E6E" w:rsidRPr="0050165F" w:rsidRDefault="004C2E6E" w:rsidP="00B20FDE">
      <w:pPr>
        <w:pStyle w:val="Default"/>
        <w:numPr>
          <w:ilvl w:val="0"/>
          <w:numId w:val="9"/>
        </w:numPr>
        <w:rPr>
          <w:rFonts w:asciiTheme="minorHAnsi" w:hAnsiTheme="minorHAnsi"/>
          <w:lang w:val="en-NZ"/>
        </w:rPr>
      </w:pPr>
      <w:r w:rsidRPr="0050165F">
        <w:rPr>
          <w:rFonts w:asciiTheme="minorHAnsi" w:hAnsiTheme="minorHAnsi"/>
          <w:lang w:val="en-NZ"/>
        </w:rPr>
        <w:t>Powering Up Learners, Parents, Communities and Employers to influence the quality and relevance of teaching and learning and lift achievement</w:t>
      </w:r>
      <w:r w:rsidR="00352435">
        <w:rPr>
          <w:rFonts w:asciiTheme="minorHAnsi" w:hAnsiTheme="minorHAnsi"/>
          <w:lang w:val="en-NZ"/>
        </w:rPr>
        <w:t>.</w:t>
      </w:r>
      <w:r w:rsidRPr="0050165F">
        <w:rPr>
          <w:rFonts w:asciiTheme="minorHAnsi" w:hAnsiTheme="minorHAnsi"/>
          <w:lang w:val="en-NZ"/>
        </w:rPr>
        <w:t xml:space="preserve"> </w:t>
      </w:r>
    </w:p>
    <w:p w14:paraId="6995ED1D" w14:textId="39D70105" w:rsidR="004C2E6E" w:rsidRPr="0050165F" w:rsidRDefault="004C2E6E" w:rsidP="00B20FDE">
      <w:pPr>
        <w:pStyle w:val="Default"/>
        <w:numPr>
          <w:ilvl w:val="0"/>
          <w:numId w:val="9"/>
        </w:numPr>
        <w:rPr>
          <w:rFonts w:asciiTheme="minorHAnsi" w:hAnsiTheme="minorHAnsi"/>
          <w:lang w:val="en-NZ"/>
        </w:rPr>
      </w:pPr>
      <w:r w:rsidRPr="0050165F">
        <w:rPr>
          <w:rFonts w:asciiTheme="minorHAnsi" w:hAnsiTheme="minorHAnsi"/>
          <w:lang w:val="en-NZ"/>
        </w:rPr>
        <w:t>Quality Teaching, Leadership and Assessment (a workforce and curriculum fit for purpose in an international and digital era)</w:t>
      </w:r>
      <w:r w:rsidR="00352435">
        <w:rPr>
          <w:rFonts w:asciiTheme="minorHAnsi" w:hAnsiTheme="minorHAnsi"/>
          <w:lang w:val="en-NZ"/>
        </w:rPr>
        <w:t>.</w:t>
      </w:r>
      <w:r w:rsidRPr="0050165F">
        <w:rPr>
          <w:rFonts w:asciiTheme="minorHAnsi" w:hAnsiTheme="minorHAnsi"/>
          <w:lang w:val="en-NZ"/>
        </w:rPr>
        <w:t xml:space="preserve"> </w:t>
      </w:r>
    </w:p>
    <w:p w14:paraId="37B66C6B" w14:textId="3DC43A00" w:rsidR="004C2E6E" w:rsidRPr="0050165F" w:rsidRDefault="004C2E6E" w:rsidP="00B20FDE">
      <w:pPr>
        <w:pStyle w:val="Default"/>
        <w:numPr>
          <w:ilvl w:val="0"/>
          <w:numId w:val="9"/>
        </w:numPr>
        <w:rPr>
          <w:rFonts w:asciiTheme="minorHAnsi" w:hAnsiTheme="minorHAnsi"/>
          <w:lang w:val="en-NZ"/>
        </w:rPr>
      </w:pPr>
      <w:r w:rsidRPr="0050165F">
        <w:rPr>
          <w:rFonts w:asciiTheme="minorHAnsi" w:hAnsiTheme="minorHAnsi"/>
          <w:lang w:val="en-NZ"/>
        </w:rPr>
        <w:t xml:space="preserve">Information Management and Technology. </w:t>
      </w:r>
    </w:p>
    <w:p w14:paraId="402E6DF0" w14:textId="77777777" w:rsidR="004C2E6E" w:rsidRPr="0050165F" w:rsidRDefault="004C2E6E" w:rsidP="002E3D17">
      <w:pPr>
        <w:ind w:left="0"/>
        <w:rPr>
          <w:sz w:val="24"/>
          <w:szCs w:val="24"/>
        </w:rPr>
      </w:pPr>
    </w:p>
    <w:p w14:paraId="47808705" w14:textId="595813C9" w:rsidR="00E37B74" w:rsidRPr="0050165F" w:rsidRDefault="00032E22" w:rsidP="002E3D17">
      <w:pPr>
        <w:ind w:left="0"/>
        <w:rPr>
          <w:sz w:val="24"/>
          <w:szCs w:val="24"/>
        </w:rPr>
      </w:pPr>
      <w:r w:rsidRPr="0050165F">
        <w:rPr>
          <w:sz w:val="24"/>
          <w:szCs w:val="24"/>
        </w:rPr>
        <w:t>Te Kura</w:t>
      </w:r>
      <w:r w:rsidR="00EE62C1" w:rsidRPr="0050165F">
        <w:rPr>
          <w:sz w:val="24"/>
          <w:szCs w:val="24"/>
        </w:rPr>
        <w:t>’s strategic goals and priorit</w:t>
      </w:r>
      <w:r w:rsidR="002E3D17" w:rsidRPr="0050165F">
        <w:rPr>
          <w:sz w:val="24"/>
          <w:szCs w:val="24"/>
        </w:rPr>
        <w:t>ies fit within and align to wider education system outcomes</w:t>
      </w:r>
      <w:r w:rsidR="004C2E6E" w:rsidRPr="0050165F">
        <w:rPr>
          <w:sz w:val="24"/>
          <w:szCs w:val="24"/>
        </w:rPr>
        <w:t xml:space="preserve"> including the Blueprint’s four priorities</w:t>
      </w:r>
      <w:r w:rsidR="002E3D17" w:rsidRPr="0050165F">
        <w:rPr>
          <w:sz w:val="24"/>
          <w:szCs w:val="24"/>
        </w:rPr>
        <w:t>, the Ministry’s priorities and its intermediate outcomes of higher and more equitable levels of participation, engagement and achievement</w:t>
      </w:r>
      <w:r w:rsidR="00FA6A27" w:rsidRPr="0050165F">
        <w:rPr>
          <w:sz w:val="24"/>
          <w:szCs w:val="24"/>
        </w:rPr>
        <w:t xml:space="preserve">. </w:t>
      </w:r>
      <w:r w:rsidR="0094251E">
        <w:rPr>
          <w:sz w:val="24"/>
          <w:szCs w:val="24"/>
        </w:rPr>
        <w:t>There are</w:t>
      </w:r>
      <w:r w:rsidR="00027D3C" w:rsidRPr="0050165F">
        <w:rPr>
          <w:sz w:val="24"/>
          <w:szCs w:val="24"/>
        </w:rPr>
        <w:t xml:space="preserve"> f</w:t>
      </w:r>
      <w:r w:rsidR="00395115" w:rsidRPr="0050165F">
        <w:rPr>
          <w:sz w:val="24"/>
          <w:szCs w:val="24"/>
        </w:rPr>
        <w:t>our</w:t>
      </w:r>
      <w:r w:rsidR="00E37B74" w:rsidRPr="0050165F">
        <w:rPr>
          <w:sz w:val="24"/>
          <w:szCs w:val="24"/>
        </w:rPr>
        <w:t xml:space="preserve"> of th</w:t>
      </w:r>
      <w:r w:rsidR="00E23659" w:rsidRPr="0050165F">
        <w:rPr>
          <w:sz w:val="24"/>
          <w:szCs w:val="24"/>
        </w:rPr>
        <w:t xml:space="preserve">e </w:t>
      </w:r>
      <w:r w:rsidR="006235F7" w:rsidRPr="0050165F">
        <w:rPr>
          <w:sz w:val="24"/>
          <w:szCs w:val="24"/>
        </w:rPr>
        <w:t>Ministry’s key indicators</w:t>
      </w:r>
      <w:r w:rsidR="00F45C7F" w:rsidRPr="0050165F">
        <w:rPr>
          <w:sz w:val="24"/>
          <w:szCs w:val="24"/>
        </w:rPr>
        <w:t xml:space="preserve"> which we aim to contribut</w:t>
      </w:r>
      <w:r w:rsidR="00553ADD" w:rsidRPr="0050165F">
        <w:rPr>
          <w:sz w:val="24"/>
          <w:szCs w:val="24"/>
        </w:rPr>
        <w:t>e</w:t>
      </w:r>
      <w:r w:rsidR="00F45C7F" w:rsidRPr="0050165F">
        <w:rPr>
          <w:sz w:val="24"/>
          <w:szCs w:val="24"/>
        </w:rPr>
        <w:t xml:space="preserve"> towards</w:t>
      </w:r>
      <w:r w:rsidR="00E37B74" w:rsidRPr="0050165F">
        <w:rPr>
          <w:sz w:val="24"/>
          <w:szCs w:val="24"/>
        </w:rPr>
        <w:t>:</w:t>
      </w:r>
    </w:p>
    <w:p w14:paraId="3250AA80" w14:textId="7C269A28" w:rsidR="00E37B74" w:rsidRPr="0050165F" w:rsidRDefault="006235F7" w:rsidP="00B20FDE">
      <w:pPr>
        <w:pStyle w:val="Default"/>
        <w:numPr>
          <w:ilvl w:val="0"/>
          <w:numId w:val="8"/>
        </w:numPr>
        <w:rPr>
          <w:rFonts w:asciiTheme="minorHAnsi" w:hAnsiTheme="minorHAnsi"/>
          <w:lang w:val="en-NZ"/>
        </w:rPr>
      </w:pPr>
      <w:r w:rsidRPr="0050165F">
        <w:rPr>
          <w:rFonts w:asciiTheme="minorHAnsi" w:hAnsiTheme="minorHAnsi"/>
          <w:lang w:val="en-NZ"/>
        </w:rPr>
        <w:t>Increase participation in Early Childhood Education</w:t>
      </w:r>
      <w:r w:rsidR="00A90B9F">
        <w:rPr>
          <w:rFonts w:asciiTheme="minorHAnsi" w:hAnsiTheme="minorHAnsi"/>
          <w:lang w:val="en-NZ"/>
        </w:rPr>
        <w:t>.</w:t>
      </w:r>
    </w:p>
    <w:p w14:paraId="5BA9C0E6" w14:textId="08234152" w:rsidR="00E37B74" w:rsidRPr="0050165F" w:rsidRDefault="006235F7" w:rsidP="00B20FDE">
      <w:pPr>
        <w:pStyle w:val="Default"/>
        <w:numPr>
          <w:ilvl w:val="0"/>
          <w:numId w:val="8"/>
        </w:numPr>
        <w:rPr>
          <w:rFonts w:asciiTheme="minorHAnsi" w:hAnsiTheme="minorHAnsi"/>
          <w:lang w:val="en-NZ"/>
        </w:rPr>
      </w:pPr>
      <w:r w:rsidRPr="0050165F">
        <w:rPr>
          <w:rFonts w:asciiTheme="minorHAnsi" w:hAnsiTheme="minorHAnsi"/>
          <w:lang w:val="en-NZ"/>
        </w:rPr>
        <w:t>Increase the proportion of enrolled students at or above National Standards levels</w:t>
      </w:r>
      <w:r w:rsidR="00A90B9F">
        <w:rPr>
          <w:rFonts w:asciiTheme="minorHAnsi" w:hAnsiTheme="minorHAnsi"/>
          <w:lang w:val="en-NZ"/>
        </w:rPr>
        <w:t>.</w:t>
      </w:r>
    </w:p>
    <w:p w14:paraId="1A5A0D93" w14:textId="5C0E0563" w:rsidR="00E37B74" w:rsidRPr="0050165F" w:rsidRDefault="005A2FE4" w:rsidP="00B20FDE">
      <w:pPr>
        <w:pStyle w:val="Default"/>
        <w:numPr>
          <w:ilvl w:val="0"/>
          <w:numId w:val="8"/>
        </w:numPr>
        <w:rPr>
          <w:rFonts w:asciiTheme="minorHAnsi" w:hAnsiTheme="minorHAnsi"/>
          <w:lang w:val="en-NZ"/>
        </w:rPr>
      </w:pPr>
      <w:r w:rsidRPr="0050165F">
        <w:rPr>
          <w:rFonts w:asciiTheme="minorHAnsi" w:hAnsiTheme="minorHAnsi"/>
          <w:lang w:val="en-NZ"/>
        </w:rPr>
        <w:t>Increase the proportion of 18-year-olds with NCEA Level 2 or equivalent qualification</w:t>
      </w:r>
      <w:r w:rsidR="00A90B9F">
        <w:rPr>
          <w:rFonts w:asciiTheme="minorHAnsi" w:hAnsiTheme="minorHAnsi"/>
          <w:lang w:val="en-NZ"/>
        </w:rPr>
        <w:t>.</w:t>
      </w:r>
    </w:p>
    <w:p w14:paraId="0BC787F6" w14:textId="77777777" w:rsidR="00E37B74" w:rsidRPr="0050165F" w:rsidRDefault="005A2FE4" w:rsidP="00B20FDE">
      <w:pPr>
        <w:pStyle w:val="Default"/>
        <w:numPr>
          <w:ilvl w:val="0"/>
          <w:numId w:val="8"/>
        </w:numPr>
        <w:rPr>
          <w:rFonts w:asciiTheme="minorHAnsi" w:hAnsiTheme="minorHAnsi"/>
          <w:lang w:val="en-NZ"/>
        </w:rPr>
      </w:pPr>
      <w:r w:rsidRPr="0050165F">
        <w:rPr>
          <w:rFonts w:asciiTheme="minorHAnsi" w:hAnsiTheme="minorHAnsi"/>
          <w:lang w:val="en-NZ"/>
        </w:rPr>
        <w:t>Decrease the proportion of youth not in employment, education or training</w:t>
      </w:r>
      <w:r w:rsidR="00FE4008" w:rsidRPr="0050165F">
        <w:rPr>
          <w:rFonts w:asciiTheme="minorHAnsi" w:hAnsiTheme="minorHAnsi"/>
          <w:lang w:val="en-NZ"/>
        </w:rPr>
        <w:t>.</w:t>
      </w:r>
    </w:p>
    <w:p w14:paraId="00B7ADC1" w14:textId="77777777" w:rsidR="00E37B74" w:rsidRPr="0050165F" w:rsidRDefault="00E37B74" w:rsidP="00EE62C1">
      <w:pPr>
        <w:pStyle w:val="NoSpacing"/>
        <w:rPr>
          <w:rFonts w:ascii="Calibri" w:hAnsi="Calibri"/>
          <w:szCs w:val="24"/>
        </w:rPr>
      </w:pPr>
    </w:p>
    <w:p w14:paraId="2191803C" w14:textId="77777777" w:rsidR="00EE62C1" w:rsidRPr="0050165F" w:rsidRDefault="000A4012" w:rsidP="00EE62C1">
      <w:pPr>
        <w:pStyle w:val="NoSpacing"/>
        <w:rPr>
          <w:rFonts w:ascii="Calibri" w:eastAsia="Calibri" w:hAnsi="Calibri"/>
          <w:szCs w:val="24"/>
          <w:lang w:eastAsia="en-US"/>
        </w:rPr>
      </w:pPr>
      <w:r w:rsidRPr="0050165F">
        <w:rPr>
          <w:rFonts w:ascii="Calibri" w:hAnsi="Calibri"/>
          <w:szCs w:val="24"/>
        </w:rPr>
        <w:t>Te Kura</w:t>
      </w:r>
      <w:r w:rsidR="003C059A" w:rsidRPr="0050165F">
        <w:rPr>
          <w:rFonts w:ascii="Calibri" w:hAnsi="Calibri"/>
          <w:szCs w:val="24"/>
        </w:rPr>
        <w:t>’s</w:t>
      </w:r>
      <w:r w:rsidRPr="0050165F">
        <w:rPr>
          <w:rFonts w:ascii="Calibri" w:hAnsi="Calibri"/>
          <w:szCs w:val="24"/>
        </w:rPr>
        <w:t xml:space="preserve"> strategic plan </w:t>
      </w:r>
      <w:r w:rsidR="003C059A" w:rsidRPr="0050165F">
        <w:rPr>
          <w:rFonts w:ascii="Calibri" w:hAnsi="Calibri"/>
          <w:szCs w:val="24"/>
        </w:rPr>
        <w:t>covers</w:t>
      </w:r>
      <w:r w:rsidRPr="0050165F">
        <w:rPr>
          <w:rFonts w:ascii="Calibri" w:hAnsi="Calibri"/>
          <w:szCs w:val="24"/>
        </w:rPr>
        <w:t xml:space="preserve"> the period </w:t>
      </w:r>
      <w:r w:rsidR="003C059A" w:rsidRPr="0050165F">
        <w:rPr>
          <w:rFonts w:ascii="Calibri" w:hAnsi="Calibri"/>
          <w:szCs w:val="24"/>
        </w:rPr>
        <w:t xml:space="preserve">through to </w:t>
      </w:r>
      <w:r w:rsidRPr="0050165F">
        <w:rPr>
          <w:rFonts w:ascii="Calibri" w:hAnsi="Calibri"/>
          <w:szCs w:val="24"/>
        </w:rPr>
        <w:t xml:space="preserve">2018. </w:t>
      </w:r>
      <w:r w:rsidR="00921570" w:rsidRPr="0050165F">
        <w:rPr>
          <w:rFonts w:ascii="Calibri" w:hAnsi="Calibri"/>
          <w:szCs w:val="24"/>
        </w:rPr>
        <w:t>The</w:t>
      </w:r>
      <w:r w:rsidR="00EE62C1" w:rsidRPr="0050165F">
        <w:rPr>
          <w:rFonts w:ascii="Calibri" w:eastAsia="Calibri" w:hAnsi="Calibri"/>
          <w:szCs w:val="24"/>
          <w:lang w:eastAsia="en-US"/>
        </w:rPr>
        <w:t xml:space="preserve"> </w:t>
      </w:r>
      <w:r w:rsidR="00921570" w:rsidRPr="0050165F">
        <w:rPr>
          <w:rFonts w:ascii="Calibri" w:eastAsia="Calibri" w:hAnsi="Calibri"/>
          <w:szCs w:val="24"/>
          <w:lang w:eastAsia="en-US"/>
        </w:rPr>
        <w:t xml:space="preserve">key documents that inform the development of our strategic direction and contribution to the </w:t>
      </w:r>
      <w:r w:rsidR="00550888" w:rsidRPr="0050165F">
        <w:rPr>
          <w:rFonts w:ascii="Calibri" w:eastAsia="Calibri" w:hAnsi="Calibri"/>
          <w:szCs w:val="24"/>
          <w:lang w:eastAsia="en-US"/>
        </w:rPr>
        <w:t>education</w:t>
      </w:r>
      <w:r w:rsidR="00921570" w:rsidRPr="0050165F">
        <w:rPr>
          <w:rFonts w:ascii="Calibri" w:eastAsia="Calibri" w:hAnsi="Calibri"/>
          <w:szCs w:val="24"/>
          <w:lang w:eastAsia="en-US"/>
        </w:rPr>
        <w:t xml:space="preserve"> sector are</w:t>
      </w:r>
      <w:r w:rsidR="00EE62C1" w:rsidRPr="0050165F">
        <w:rPr>
          <w:rFonts w:ascii="Calibri" w:eastAsia="Calibri" w:hAnsi="Calibri"/>
          <w:szCs w:val="24"/>
          <w:lang w:eastAsia="en-US"/>
        </w:rPr>
        <w:t>:</w:t>
      </w:r>
    </w:p>
    <w:p w14:paraId="4DAE6919" w14:textId="77777777" w:rsidR="004B089D" w:rsidRPr="004B089D" w:rsidRDefault="004B089D" w:rsidP="00B20FDE">
      <w:pPr>
        <w:pStyle w:val="Default"/>
        <w:numPr>
          <w:ilvl w:val="0"/>
          <w:numId w:val="8"/>
        </w:numPr>
        <w:rPr>
          <w:rFonts w:asciiTheme="minorHAnsi" w:hAnsiTheme="minorHAnsi"/>
        </w:rPr>
      </w:pPr>
      <w:r w:rsidRPr="004B089D">
        <w:rPr>
          <w:rFonts w:asciiTheme="minorHAnsi" w:hAnsiTheme="minorHAnsi"/>
        </w:rPr>
        <w:t>A Blueprint for Education System Stewardship (State Services Commission, the Treasury and the Department of the Prime Minister and Cabinet, 2016)</w:t>
      </w:r>
    </w:p>
    <w:p w14:paraId="3702CBDC" w14:textId="77777777" w:rsidR="004B089D" w:rsidRPr="004B089D" w:rsidRDefault="004B089D" w:rsidP="00B20FDE">
      <w:pPr>
        <w:pStyle w:val="Default"/>
        <w:numPr>
          <w:ilvl w:val="0"/>
          <w:numId w:val="8"/>
        </w:numPr>
        <w:rPr>
          <w:rFonts w:asciiTheme="minorHAnsi" w:hAnsiTheme="minorHAnsi"/>
        </w:rPr>
      </w:pPr>
      <w:r w:rsidRPr="004B089D">
        <w:rPr>
          <w:rFonts w:asciiTheme="minorHAnsi" w:hAnsiTheme="minorHAnsi"/>
        </w:rPr>
        <w:t>Education (Update) Amendment Act (2017)</w:t>
      </w:r>
    </w:p>
    <w:p w14:paraId="0153805B" w14:textId="77777777" w:rsidR="004B089D" w:rsidRPr="004B089D" w:rsidRDefault="004B089D" w:rsidP="00B20FDE">
      <w:pPr>
        <w:pStyle w:val="Default"/>
        <w:numPr>
          <w:ilvl w:val="0"/>
          <w:numId w:val="8"/>
        </w:numPr>
        <w:rPr>
          <w:rFonts w:asciiTheme="minorHAnsi" w:hAnsiTheme="minorHAnsi"/>
        </w:rPr>
      </w:pPr>
      <w:r w:rsidRPr="004B089D">
        <w:rPr>
          <w:rFonts w:asciiTheme="minorHAnsi" w:hAnsiTheme="minorHAnsi"/>
        </w:rPr>
        <w:t>School Evaluation Indicators: Effective Practice for Improvement and Learner Success (Education Review Office, 2016)</w:t>
      </w:r>
    </w:p>
    <w:p w14:paraId="7B6FD6D5" w14:textId="77777777" w:rsidR="004B089D" w:rsidRPr="004B089D" w:rsidRDefault="004B089D" w:rsidP="00B20FDE">
      <w:pPr>
        <w:pStyle w:val="Default"/>
        <w:numPr>
          <w:ilvl w:val="0"/>
          <w:numId w:val="8"/>
        </w:numPr>
        <w:rPr>
          <w:rFonts w:asciiTheme="minorHAnsi" w:hAnsiTheme="minorHAnsi"/>
        </w:rPr>
      </w:pPr>
      <w:r w:rsidRPr="004B089D">
        <w:rPr>
          <w:rFonts w:asciiTheme="minorHAnsi" w:hAnsiTheme="minorHAnsi"/>
        </w:rPr>
        <w:t>Vocational pathways: authentic and relevant learning (Education Review Office, 2016)</w:t>
      </w:r>
    </w:p>
    <w:p w14:paraId="0C9196EE" w14:textId="77777777" w:rsidR="004B089D" w:rsidRPr="004B089D" w:rsidRDefault="004B089D" w:rsidP="00B20FDE">
      <w:pPr>
        <w:pStyle w:val="Default"/>
        <w:numPr>
          <w:ilvl w:val="0"/>
          <w:numId w:val="8"/>
        </w:numPr>
        <w:rPr>
          <w:rFonts w:asciiTheme="minorHAnsi" w:hAnsiTheme="minorHAnsi"/>
        </w:rPr>
      </w:pPr>
      <w:r w:rsidRPr="004B089D">
        <w:rPr>
          <w:rFonts w:asciiTheme="minorHAnsi" w:hAnsiTheme="minorHAnsi"/>
          <w:i/>
        </w:rPr>
        <w:t xml:space="preserve">Ambitious for New Zealand: </w:t>
      </w:r>
      <w:r w:rsidRPr="004B089D">
        <w:rPr>
          <w:rFonts w:asciiTheme="minorHAnsi" w:hAnsiTheme="minorHAnsi"/>
        </w:rPr>
        <w:t>Ministry of Education Four Year Plan 2016-2020 (Ministry of Education, 2016)</w:t>
      </w:r>
    </w:p>
    <w:p w14:paraId="4857D68B" w14:textId="77777777" w:rsidR="004B089D" w:rsidRPr="004B089D" w:rsidRDefault="004B089D" w:rsidP="00B20FDE">
      <w:pPr>
        <w:pStyle w:val="Default"/>
        <w:numPr>
          <w:ilvl w:val="0"/>
          <w:numId w:val="8"/>
        </w:numPr>
        <w:rPr>
          <w:rFonts w:asciiTheme="minorHAnsi" w:hAnsiTheme="minorHAnsi"/>
        </w:rPr>
      </w:pPr>
      <w:r w:rsidRPr="004B089D">
        <w:rPr>
          <w:rFonts w:asciiTheme="minorHAnsi" w:hAnsiTheme="minorHAnsi"/>
        </w:rPr>
        <w:t>Te Aho o Te Kura Pounamu Education Review (Education Review Office, 2015)</w:t>
      </w:r>
    </w:p>
    <w:p w14:paraId="6CCE612B" w14:textId="77777777" w:rsidR="004B089D" w:rsidRPr="004B089D" w:rsidRDefault="004B089D" w:rsidP="00B20FDE">
      <w:pPr>
        <w:pStyle w:val="Default"/>
        <w:numPr>
          <w:ilvl w:val="0"/>
          <w:numId w:val="8"/>
        </w:numPr>
        <w:rPr>
          <w:rFonts w:asciiTheme="minorHAnsi" w:hAnsiTheme="minorHAnsi"/>
        </w:rPr>
      </w:pPr>
      <w:r w:rsidRPr="004B089D">
        <w:rPr>
          <w:rFonts w:asciiTheme="minorHAnsi" w:hAnsiTheme="minorHAnsi"/>
        </w:rPr>
        <w:t>School Evaluation Indicators: Effective Practice for Improvement and Learner Success (Education Review Office, 2016)</w:t>
      </w:r>
    </w:p>
    <w:p w14:paraId="4472A42F" w14:textId="77777777" w:rsidR="004B089D" w:rsidRPr="004B089D" w:rsidRDefault="004B089D" w:rsidP="00B20FDE">
      <w:pPr>
        <w:pStyle w:val="Default"/>
        <w:numPr>
          <w:ilvl w:val="0"/>
          <w:numId w:val="8"/>
        </w:numPr>
        <w:rPr>
          <w:rFonts w:asciiTheme="minorHAnsi" w:hAnsiTheme="minorHAnsi"/>
        </w:rPr>
      </w:pPr>
      <w:r w:rsidRPr="004B089D">
        <w:rPr>
          <w:rFonts w:asciiTheme="minorHAnsi" w:hAnsiTheme="minorHAnsi"/>
        </w:rPr>
        <w:t>Statement of Intent 2014-2018 (Ministry of Education, 2014)</w:t>
      </w:r>
    </w:p>
    <w:p w14:paraId="7D1178C3" w14:textId="77777777" w:rsidR="004B089D" w:rsidRPr="004B089D" w:rsidRDefault="004B089D" w:rsidP="00B20FDE">
      <w:pPr>
        <w:pStyle w:val="Default"/>
        <w:numPr>
          <w:ilvl w:val="0"/>
          <w:numId w:val="8"/>
        </w:numPr>
        <w:rPr>
          <w:rFonts w:asciiTheme="minorHAnsi" w:hAnsiTheme="minorHAnsi"/>
        </w:rPr>
      </w:pPr>
      <w:r w:rsidRPr="004B089D">
        <w:rPr>
          <w:rFonts w:asciiTheme="minorHAnsi" w:hAnsiTheme="minorHAnsi"/>
        </w:rPr>
        <w:t>Pasifika Education Plan 2013-2017 (MoE and Ministry of Pacific Island Affairs, 2013)</w:t>
      </w:r>
    </w:p>
    <w:p w14:paraId="2252BAF1" w14:textId="77777777" w:rsidR="004B089D" w:rsidRPr="004B089D" w:rsidRDefault="004B089D" w:rsidP="00B20FDE">
      <w:pPr>
        <w:pStyle w:val="Default"/>
        <w:numPr>
          <w:ilvl w:val="0"/>
          <w:numId w:val="8"/>
        </w:numPr>
        <w:rPr>
          <w:rFonts w:asciiTheme="minorHAnsi" w:hAnsiTheme="minorHAnsi"/>
        </w:rPr>
      </w:pPr>
      <w:r w:rsidRPr="004B089D">
        <w:rPr>
          <w:rFonts w:asciiTheme="minorHAnsi" w:hAnsiTheme="minorHAnsi"/>
        </w:rPr>
        <w:t>Māori Education Strategy: Ka Hikitia ‒ Accelerating Success 2013-2017 (Ministry of Education, 2013)</w:t>
      </w:r>
    </w:p>
    <w:p w14:paraId="007C35EB" w14:textId="77777777" w:rsidR="00C530EE" w:rsidRPr="00404EE5" w:rsidRDefault="000A4012">
      <w:pPr>
        <w:ind w:left="0"/>
        <w:rPr>
          <w:rStyle w:val="SubtleEmphasis"/>
          <w:rFonts w:eastAsia="Times New Roman"/>
          <w:szCs w:val="24"/>
        </w:rPr>
      </w:pPr>
      <w:r w:rsidRPr="0050165F">
        <w:rPr>
          <w:rStyle w:val="SubtleEmphasis"/>
          <w:b w:val="0"/>
          <w:szCs w:val="24"/>
        </w:rPr>
        <w:t>Th</w:t>
      </w:r>
      <w:r w:rsidR="00DF24A6" w:rsidRPr="0050165F">
        <w:rPr>
          <w:rStyle w:val="SubtleEmphasis"/>
          <w:b w:val="0"/>
          <w:szCs w:val="24"/>
        </w:rPr>
        <w:t>is</w:t>
      </w:r>
      <w:r w:rsidRPr="0050165F">
        <w:rPr>
          <w:rStyle w:val="SubtleEmphasis"/>
          <w:b w:val="0"/>
          <w:szCs w:val="24"/>
        </w:rPr>
        <w:t xml:space="preserve"> Charter and Annual Plan should be read alongside our </w:t>
      </w:r>
      <w:r w:rsidR="003C059A" w:rsidRPr="0050165F">
        <w:rPr>
          <w:rStyle w:val="SubtleEmphasis"/>
          <w:b w:val="0"/>
          <w:szCs w:val="24"/>
        </w:rPr>
        <w:t>S</w:t>
      </w:r>
      <w:r w:rsidRPr="0050165F">
        <w:rPr>
          <w:rStyle w:val="SubtleEmphasis"/>
          <w:b w:val="0"/>
          <w:szCs w:val="24"/>
        </w:rPr>
        <w:t xml:space="preserve">trategic </w:t>
      </w:r>
      <w:r w:rsidR="003C059A" w:rsidRPr="0050165F">
        <w:rPr>
          <w:rStyle w:val="SubtleEmphasis"/>
          <w:b w:val="0"/>
          <w:szCs w:val="24"/>
        </w:rPr>
        <w:t>P</w:t>
      </w:r>
      <w:r w:rsidRPr="0050165F">
        <w:rPr>
          <w:rStyle w:val="SubtleEmphasis"/>
          <w:b w:val="0"/>
          <w:szCs w:val="24"/>
        </w:rPr>
        <w:t>lan</w:t>
      </w:r>
      <w:r w:rsidR="003C059A" w:rsidRPr="0050165F">
        <w:rPr>
          <w:rStyle w:val="SubtleEmphasis"/>
          <w:b w:val="0"/>
          <w:szCs w:val="24"/>
        </w:rPr>
        <w:t xml:space="preserve"> 2013-2018</w:t>
      </w:r>
      <w:r w:rsidRPr="0050165F">
        <w:rPr>
          <w:rStyle w:val="SubtleEmphasis"/>
          <w:b w:val="0"/>
          <w:szCs w:val="24"/>
        </w:rPr>
        <w:t>, which provides more detail about our long-term planning</w:t>
      </w:r>
      <w:r w:rsidRPr="00404EE5">
        <w:rPr>
          <w:rStyle w:val="SubtleEmphasis"/>
          <w:b w:val="0"/>
          <w:sz w:val="22"/>
        </w:rPr>
        <w:t>.</w:t>
      </w:r>
      <w:r w:rsidR="00C530EE" w:rsidRPr="00404EE5">
        <w:rPr>
          <w:rStyle w:val="SubtleEmphasis"/>
          <w:rFonts w:eastAsia="Times New Roman"/>
          <w:szCs w:val="24"/>
        </w:rPr>
        <w:br w:type="page"/>
      </w:r>
    </w:p>
    <w:p w14:paraId="382D30A5" w14:textId="77777777" w:rsidR="005F14B8" w:rsidRPr="006F1EE9" w:rsidRDefault="005F14B8" w:rsidP="0038163D">
      <w:pPr>
        <w:pStyle w:val="Heading2"/>
        <w:rPr>
          <w:rStyle w:val="SubtleEmphasis"/>
          <w:b/>
          <w:szCs w:val="24"/>
        </w:rPr>
      </w:pPr>
      <w:bookmarkStart w:id="19" w:name="_Toc476051642"/>
      <w:r w:rsidRPr="006F1EE9">
        <w:rPr>
          <w:rStyle w:val="SubtleEmphasis"/>
          <w:b/>
          <w:szCs w:val="24"/>
        </w:rPr>
        <w:lastRenderedPageBreak/>
        <w:t>Our strategic direction</w:t>
      </w:r>
      <w:bookmarkEnd w:id="19"/>
    </w:p>
    <w:p w14:paraId="38AFED3B" w14:textId="683A48BC" w:rsidR="00AA7F72" w:rsidRPr="006F1EE9" w:rsidRDefault="000C6114" w:rsidP="00AA7F72">
      <w:pPr>
        <w:pStyle w:val="NoSpacing"/>
        <w:rPr>
          <w:rFonts w:asciiTheme="minorHAnsi" w:hAnsiTheme="minorHAnsi" w:cstheme="minorHAnsi"/>
          <w:bCs/>
          <w:szCs w:val="24"/>
        </w:rPr>
      </w:pPr>
      <w:r w:rsidRPr="006F1EE9">
        <w:rPr>
          <w:rFonts w:asciiTheme="minorHAnsi" w:hAnsiTheme="minorHAnsi" w:cstheme="minorHAnsi"/>
          <w:bCs/>
          <w:szCs w:val="24"/>
        </w:rPr>
        <w:t>Te Kura</w:t>
      </w:r>
      <w:r w:rsidR="006601C2" w:rsidRPr="006F1EE9">
        <w:rPr>
          <w:rFonts w:asciiTheme="minorHAnsi" w:hAnsiTheme="minorHAnsi" w:cstheme="minorHAnsi"/>
          <w:bCs/>
          <w:szCs w:val="24"/>
        </w:rPr>
        <w:t>’s strategic direction</w:t>
      </w:r>
      <w:r w:rsidR="00AA7F72" w:rsidRPr="006F1EE9">
        <w:rPr>
          <w:rFonts w:asciiTheme="minorHAnsi" w:hAnsiTheme="minorHAnsi" w:cstheme="minorHAnsi"/>
          <w:bCs/>
          <w:szCs w:val="24"/>
        </w:rPr>
        <w:t xml:space="preserve"> </w:t>
      </w:r>
      <w:r w:rsidR="006B2556">
        <w:rPr>
          <w:rFonts w:asciiTheme="minorHAnsi" w:hAnsiTheme="minorHAnsi" w:cstheme="minorHAnsi"/>
          <w:bCs/>
          <w:szCs w:val="24"/>
        </w:rPr>
        <w:t>in</w:t>
      </w:r>
      <w:r w:rsidR="000E225B" w:rsidRPr="006F1EE9">
        <w:rPr>
          <w:rFonts w:asciiTheme="minorHAnsi" w:hAnsiTheme="minorHAnsi" w:cstheme="minorHAnsi"/>
          <w:bCs/>
          <w:szCs w:val="24"/>
        </w:rPr>
        <w:t xml:space="preserve"> 2018</w:t>
      </w:r>
      <w:r w:rsidR="00A564C6" w:rsidRPr="006F1EE9">
        <w:rPr>
          <w:rFonts w:asciiTheme="minorHAnsi" w:hAnsiTheme="minorHAnsi" w:cstheme="minorHAnsi"/>
          <w:bCs/>
          <w:szCs w:val="24"/>
        </w:rPr>
        <w:t xml:space="preserve"> </w:t>
      </w:r>
      <w:r w:rsidR="00710CB8" w:rsidRPr="006F1EE9">
        <w:rPr>
          <w:rFonts w:asciiTheme="minorHAnsi" w:hAnsiTheme="minorHAnsi" w:cstheme="minorHAnsi"/>
          <w:bCs/>
          <w:szCs w:val="24"/>
        </w:rPr>
        <w:t>is</w:t>
      </w:r>
      <w:r w:rsidR="00AA7F72" w:rsidRPr="006F1EE9">
        <w:rPr>
          <w:rFonts w:asciiTheme="minorHAnsi" w:hAnsiTheme="minorHAnsi" w:cstheme="minorHAnsi"/>
          <w:bCs/>
          <w:szCs w:val="24"/>
        </w:rPr>
        <w:t xml:space="preserve"> centred on three overarching and integrated strategic goals, which are the focus of everything we do within </w:t>
      </w:r>
      <w:r w:rsidR="00710CB8" w:rsidRPr="006F1EE9">
        <w:rPr>
          <w:rFonts w:asciiTheme="minorHAnsi" w:hAnsiTheme="minorHAnsi" w:cstheme="minorHAnsi"/>
          <w:bCs/>
          <w:szCs w:val="24"/>
        </w:rPr>
        <w:t>the</w:t>
      </w:r>
      <w:r w:rsidR="00AA7F72" w:rsidRPr="006F1EE9">
        <w:rPr>
          <w:rFonts w:asciiTheme="minorHAnsi" w:hAnsiTheme="minorHAnsi" w:cstheme="minorHAnsi"/>
          <w:bCs/>
          <w:szCs w:val="24"/>
        </w:rPr>
        <w:t xml:space="preserve"> context of </w:t>
      </w:r>
      <w:r w:rsidR="00710CB8" w:rsidRPr="006F1EE9">
        <w:rPr>
          <w:rFonts w:asciiTheme="minorHAnsi" w:hAnsiTheme="minorHAnsi" w:cstheme="minorHAnsi"/>
          <w:bCs/>
          <w:szCs w:val="24"/>
        </w:rPr>
        <w:t xml:space="preserve">core delivery </w:t>
      </w:r>
      <w:r w:rsidR="00AA7F72" w:rsidRPr="006F1EE9">
        <w:rPr>
          <w:rFonts w:asciiTheme="minorHAnsi" w:hAnsiTheme="minorHAnsi" w:cstheme="minorHAnsi"/>
          <w:bCs/>
          <w:szCs w:val="24"/>
        </w:rPr>
        <w:t>teaching and learning.</w:t>
      </w:r>
    </w:p>
    <w:p w14:paraId="502CB3B8" w14:textId="77777777" w:rsidR="00AA7F72" w:rsidRPr="006F1EE9" w:rsidRDefault="00AA7F72" w:rsidP="00E36FD1">
      <w:pPr>
        <w:ind w:left="0"/>
        <w:rPr>
          <w:rFonts w:asciiTheme="minorHAnsi" w:eastAsia="Times New Roman" w:hAnsiTheme="minorHAnsi" w:cstheme="minorHAnsi"/>
          <w:bCs/>
          <w:sz w:val="24"/>
          <w:szCs w:val="24"/>
          <w:lang w:eastAsia="en-NZ"/>
        </w:rPr>
      </w:pPr>
    </w:p>
    <w:p w14:paraId="5DF77807" w14:textId="5E0678D7" w:rsidR="00AA7F72" w:rsidRPr="006F1EE9" w:rsidRDefault="00AA7F72" w:rsidP="001F6BFE">
      <w:pPr>
        <w:ind w:left="0"/>
        <w:jc w:val="center"/>
        <w:rPr>
          <w:b/>
          <w:sz w:val="24"/>
          <w:szCs w:val="24"/>
        </w:rPr>
      </w:pPr>
      <w:r w:rsidRPr="006F1EE9">
        <w:rPr>
          <w:b/>
          <w:sz w:val="24"/>
          <w:szCs w:val="24"/>
        </w:rPr>
        <w:t>Student Presence</w:t>
      </w:r>
      <w:r w:rsidR="00982C58" w:rsidRPr="006F1EE9">
        <w:rPr>
          <w:b/>
          <w:sz w:val="24"/>
          <w:szCs w:val="24"/>
        </w:rPr>
        <w:t xml:space="preserve"> (or </w:t>
      </w:r>
      <w:r w:rsidR="006F1EE9" w:rsidRPr="006F1EE9">
        <w:rPr>
          <w:b/>
          <w:sz w:val="24"/>
          <w:szCs w:val="24"/>
        </w:rPr>
        <w:t>participation) =</w:t>
      </w:r>
      <w:r w:rsidRPr="006F1EE9">
        <w:rPr>
          <w:b/>
          <w:sz w:val="24"/>
          <w:szCs w:val="24"/>
        </w:rPr>
        <w:t>&gt;   Student Engagement   =&gt;   Student Achievement</w:t>
      </w:r>
    </w:p>
    <w:p w14:paraId="79C48ABE" w14:textId="77777777" w:rsidR="00AA7F72" w:rsidRPr="006F1EE9" w:rsidRDefault="00AA7F72" w:rsidP="00AA7F72">
      <w:pPr>
        <w:pStyle w:val="NoSpacing"/>
        <w:rPr>
          <w:rFonts w:asciiTheme="minorHAnsi" w:hAnsiTheme="minorHAnsi" w:cstheme="minorHAnsi"/>
          <w:bCs/>
          <w:szCs w:val="24"/>
        </w:rPr>
      </w:pPr>
    </w:p>
    <w:p w14:paraId="4AE4FF08" w14:textId="77777777" w:rsidR="005B4369" w:rsidRPr="006F1EE9" w:rsidRDefault="005B4369" w:rsidP="005B4369">
      <w:pPr>
        <w:ind w:left="0"/>
        <w:rPr>
          <w:sz w:val="24"/>
          <w:szCs w:val="24"/>
        </w:rPr>
      </w:pPr>
      <w:r w:rsidRPr="006F1EE9">
        <w:rPr>
          <w:sz w:val="24"/>
          <w:szCs w:val="24"/>
        </w:rPr>
        <w:t>We continue our focus on three strategic priorities:</w:t>
      </w:r>
    </w:p>
    <w:p w14:paraId="25CA30A9" w14:textId="77777777" w:rsidR="005B4369" w:rsidRPr="006F1EE9" w:rsidRDefault="005B4369" w:rsidP="00B20FDE">
      <w:pPr>
        <w:pStyle w:val="ListParagraph"/>
        <w:numPr>
          <w:ilvl w:val="0"/>
          <w:numId w:val="6"/>
        </w:numPr>
        <w:spacing w:after="120"/>
        <w:ind w:left="714" w:hanging="357"/>
        <w:contextualSpacing w:val="0"/>
        <w:rPr>
          <w:i/>
          <w:sz w:val="24"/>
          <w:szCs w:val="24"/>
        </w:rPr>
      </w:pPr>
      <w:r w:rsidRPr="006F1EE9">
        <w:rPr>
          <w:i/>
          <w:sz w:val="24"/>
          <w:szCs w:val="24"/>
        </w:rPr>
        <w:t>Online learning</w:t>
      </w:r>
    </w:p>
    <w:p w14:paraId="58B99870" w14:textId="77777777" w:rsidR="005B4369" w:rsidRPr="006F1EE9" w:rsidRDefault="005B4369" w:rsidP="00B20FDE">
      <w:pPr>
        <w:pStyle w:val="ListParagraph"/>
        <w:numPr>
          <w:ilvl w:val="0"/>
          <w:numId w:val="6"/>
        </w:numPr>
        <w:spacing w:after="120"/>
        <w:ind w:left="714" w:hanging="357"/>
        <w:contextualSpacing w:val="0"/>
        <w:rPr>
          <w:i/>
          <w:sz w:val="24"/>
          <w:szCs w:val="24"/>
        </w:rPr>
      </w:pPr>
      <w:r w:rsidRPr="006F1EE9">
        <w:rPr>
          <w:i/>
          <w:sz w:val="24"/>
          <w:szCs w:val="24"/>
        </w:rPr>
        <w:t>Improving education outcomes for M</w:t>
      </w:r>
      <w:r w:rsidRPr="006F1EE9">
        <w:rPr>
          <w:rFonts w:cs="Calibri"/>
          <w:i/>
          <w:sz w:val="24"/>
          <w:szCs w:val="24"/>
        </w:rPr>
        <w:t>ā</w:t>
      </w:r>
      <w:r w:rsidRPr="006F1EE9">
        <w:rPr>
          <w:i/>
          <w:sz w:val="24"/>
          <w:szCs w:val="24"/>
        </w:rPr>
        <w:t>ori and Pasifika students and other priority groups</w:t>
      </w:r>
    </w:p>
    <w:p w14:paraId="6319E0BE" w14:textId="77777777" w:rsidR="005B4369" w:rsidRPr="006F1EE9" w:rsidRDefault="005B4369" w:rsidP="00B20FDE">
      <w:pPr>
        <w:pStyle w:val="ListParagraph"/>
        <w:numPr>
          <w:ilvl w:val="0"/>
          <w:numId w:val="6"/>
        </w:numPr>
        <w:rPr>
          <w:i/>
          <w:sz w:val="24"/>
          <w:szCs w:val="24"/>
        </w:rPr>
      </w:pPr>
      <w:r w:rsidRPr="006F1EE9">
        <w:rPr>
          <w:i/>
          <w:sz w:val="24"/>
          <w:szCs w:val="24"/>
        </w:rPr>
        <w:t>Authentic and engaging learning experiences.</w:t>
      </w:r>
    </w:p>
    <w:p w14:paraId="72CFD3FA" w14:textId="77777777" w:rsidR="005B4369" w:rsidRPr="006F1EE9" w:rsidRDefault="005B4369" w:rsidP="005B4369">
      <w:pPr>
        <w:ind w:left="0"/>
        <w:rPr>
          <w:sz w:val="24"/>
          <w:szCs w:val="24"/>
        </w:rPr>
      </w:pPr>
    </w:p>
    <w:p w14:paraId="2A0420CC" w14:textId="28C4387A" w:rsidR="005B4369" w:rsidRPr="006F1EE9" w:rsidRDefault="005B4369" w:rsidP="005B4369">
      <w:pPr>
        <w:ind w:left="0"/>
        <w:rPr>
          <w:sz w:val="24"/>
          <w:szCs w:val="24"/>
        </w:rPr>
      </w:pPr>
      <w:r w:rsidRPr="006F1EE9">
        <w:rPr>
          <w:sz w:val="24"/>
          <w:szCs w:val="24"/>
        </w:rPr>
        <w:t xml:space="preserve">To achieve our </w:t>
      </w:r>
      <w:r w:rsidR="0094251E" w:rsidRPr="006F1EE9">
        <w:rPr>
          <w:sz w:val="24"/>
          <w:szCs w:val="24"/>
        </w:rPr>
        <w:t>vision,</w:t>
      </w:r>
      <w:r w:rsidRPr="006F1EE9">
        <w:rPr>
          <w:sz w:val="24"/>
          <w:szCs w:val="24"/>
        </w:rPr>
        <w:t xml:space="preserve"> we have moved to a future-focused model of teaching and learning for our students. Key characteristics of this are a transfer of ownership of learning from teachers to students, authentic learning, and collaborative learning techniques. Te Kura intends to be a learning </w:t>
      </w:r>
      <w:r w:rsidR="006B2556">
        <w:rPr>
          <w:sz w:val="24"/>
          <w:szCs w:val="24"/>
        </w:rPr>
        <w:t xml:space="preserve">environment </w:t>
      </w:r>
      <w:r w:rsidRPr="006F1EE9">
        <w:rPr>
          <w:sz w:val="24"/>
          <w:szCs w:val="24"/>
        </w:rPr>
        <w:t>in which family and wh</w:t>
      </w:r>
      <w:r w:rsidRPr="006F1EE9">
        <w:rPr>
          <w:rFonts w:cs="Calibri"/>
          <w:sz w:val="24"/>
          <w:szCs w:val="24"/>
        </w:rPr>
        <w:t>ā</w:t>
      </w:r>
      <w:r w:rsidRPr="006F1EE9">
        <w:rPr>
          <w:sz w:val="24"/>
          <w:szCs w:val="24"/>
        </w:rPr>
        <w:t>nau view schools as a place for collaboration in learning.</w:t>
      </w:r>
    </w:p>
    <w:p w14:paraId="7B6AF910" w14:textId="77777777" w:rsidR="005B4369" w:rsidRPr="006F1EE9" w:rsidRDefault="005B4369" w:rsidP="005B4369">
      <w:pPr>
        <w:ind w:left="0"/>
        <w:rPr>
          <w:sz w:val="24"/>
          <w:szCs w:val="24"/>
        </w:rPr>
      </w:pPr>
    </w:p>
    <w:p w14:paraId="0AA0A7E2" w14:textId="77777777" w:rsidR="005B4369" w:rsidRPr="006F1EE9" w:rsidRDefault="005B4369" w:rsidP="005B4369">
      <w:pPr>
        <w:pStyle w:val="Heading3"/>
        <w:rPr>
          <w:sz w:val="24"/>
          <w:szCs w:val="24"/>
          <w:lang w:val="en-NZ"/>
        </w:rPr>
      </w:pPr>
      <w:bookmarkStart w:id="20" w:name="_Toc476051643"/>
      <w:r w:rsidRPr="006F1EE9">
        <w:rPr>
          <w:sz w:val="24"/>
          <w:szCs w:val="24"/>
          <w:lang w:val="en-NZ"/>
        </w:rPr>
        <w:t>Personalising learning</w:t>
      </w:r>
      <w:bookmarkEnd w:id="20"/>
    </w:p>
    <w:p w14:paraId="50553CF4" w14:textId="77777777" w:rsidR="005B4369" w:rsidRPr="006F1EE9" w:rsidRDefault="005B4369" w:rsidP="005B4369">
      <w:pPr>
        <w:pStyle w:val="NoSpacing"/>
        <w:rPr>
          <w:rFonts w:ascii="Calibri" w:hAnsi="Calibri"/>
          <w:szCs w:val="24"/>
        </w:rPr>
      </w:pPr>
      <w:r w:rsidRPr="006F1EE9">
        <w:rPr>
          <w:rFonts w:ascii="Calibri" w:hAnsi="Calibri"/>
          <w:szCs w:val="24"/>
        </w:rPr>
        <w:t xml:space="preserve">This is the theme connecting every aspect of our strategic plan. As Te Kura is free from some of the constraints of a face-to-face school, such as managing classes and timetables, teaching ‘one student at a time’ remains the starting point for our relationship with every student. Our large student base with a wide range of circumstances and needs compels and encourages us to deliver a differentiated service where </w:t>
      </w:r>
      <w:r w:rsidRPr="006F1EE9">
        <w:rPr>
          <w:rFonts w:ascii="Calibri" w:hAnsi="Calibri"/>
          <w:i/>
          <w:szCs w:val="24"/>
        </w:rPr>
        <w:t>‘one size fits one’</w:t>
      </w:r>
      <w:r w:rsidRPr="006F1EE9">
        <w:rPr>
          <w:rFonts w:ascii="Calibri" w:hAnsi="Calibri"/>
          <w:szCs w:val="24"/>
        </w:rPr>
        <w:t>. Personalising learning is a key component in the literature about future learning systems.</w:t>
      </w:r>
    </w:p>
    <w:p w14:paraId="71102ACA" w14:textId="77777777" w:rsidR="005B4369" w:rsidRPr="006F1EE9" w:rsidRDefault="005B4369" w:rsidP="005B4369">
      <w:pPr>
        <w:pStyle w:val="NoSpacing"/>
        <w:rPr>
          <w:rFonts w:ascii="Calibri" w:hAnsi="Calibri"/>
          <w:szCs w:val="24"/>
        </w:rPr>
      </w:pPr>
    </w:p>
    <w:p w14:paraId="6CA2967A" w14:textId="77777777" w:rsidR="006B2556" w:rsidRDefault="005B4369" w:rsidP="005B4369">
      <w:pPr>
        <w:pStyle w:val="NoSpacing"/>
        <w:rPr>
          <w:rFonts w:ascii="Calibri" w:hAnsi="Calibri"/>
          <w:szCs w:val="24"/>
        </w:rPr>
      </w:pPr>
      <w:r w:rsidRPr="006F1EE9">
        <w:rPr>
          <w:rFonts w:ascii="Calibri" w:hAnsi="Calibri"/>
          <w:szCs w:val="24"/>
        </w:rPr>
        <w:t>At Te Kura, as stated in the NZ Curriculum</w:t>
      </w:r>
      <w:r w:rsidRPr="006F1EE9">
        <w:rPr>
          <w:rStyle w:val="FootnoteReference"/>
          <w:rFonts w:ascii="Calibri" w:hAnsi="Calibri"/>
          <w:szCs w:val="24"/>
        </w:rPr>
        <w:footnoteReference w:id="4"/>
      </w:r>
      <w:r w:rsidRPr="006F1EE9">
        <w:rPr>
          <w:rFonts w:ascii="Calibri" w:hAnsi="Calibri"/>
          <w:szCs w:val="24"/>
        </w:rPr>
        <w:t>, ‘…</w:t>
      </w:r>
      <w:r w:rsidRPr="00AC6BF4">
        <w:rPr>
          <w:rFonts w:ascii="Calibri" w:hAnsi="Calibri"/>
          <w:i/>
          <w:szCs w:val="24"/>
        </w:rPr>
        <w:t>curriculum design and review is a continuous, cyclic process. It involves making decisions about how to give effect to the national curriculum in ways that best address the particular needs, interests and circumstances</w:t>
      </w:r>
      <w:r w:rsidRPr="006F1EE9">
        <w:rPr>
          <w:rFonts w:ascii="Calibri" w:hAnsi="Calibri"/>
          <w:szCs w:val="24"/>
        </w:rPr>
        <w:t xml:space="preserve">…’ </w:t>
      </w:r>
    </w:p>
    <w:p w14:paraId="482E8BA9" w14:textId="77777777" w:rsidR="006B2556" w:rsidRDefault="006B2556" w:rsidP="005B4369">
      <w:pPr>
        <w:pStyle w:val="NoSpacing"/>
        <w:rPr>
          <w:rFonts w:ascii="Calibri" w:hAnsi="Calibri"/>
          <w:szCs w:val="24"/>
        </w:rPr>
      </w:pPr>
    </w:p>
    <w:p w14:paraId="5B7796A1" w14:textId="34D14744" w:rsidR="00362AD8" w:rsidRDefault="005B4369" w:rsidP="005B4369">
      <w:pPr>
        <w:pStyle w:val="NoSpacing"/>
        <w:rPr>
          <w:rFonts w:ascii="Calibri" w:hAnsi="Calibri"/>
          <w:szCs w:val="24"/>
        </w:rPr>
      </w:pPr>
      <w:r w:rsidRPr="006F1EE9">
        <w:rPr>
          <w:rFonts w:ascii="Calibri" w:hAnsi="Calibri"/>
          <w:szCs w:val="24"/>
        </w:rPr>
        <w:t xml:space="preserve">For Te Kura’s students and </w:t>
      </w:r>
      <w:r w:rsidR="00AC6BF4">
        <w:rPr>
          <w:rFonts w:ascii="Calibri" w:hAnsi="Calibri"/>
          <w:szCs w:val="24"/>
        </w:rPr>
        <w:t xml:space="preserve">their </w:t>
      </w:r>
      <w:r w:rsidRPr="006F1EE9">
        <w:rPr>
          <w:rFonts w:ascii="Calibri" w:hAnsi="Calibri"/>
          <w:szCs w:val="24"/>
        </w:rPr>
        <w:t>communit</w:t>
      </w:r>
      <w:r w:rsidR="00AC6BF4">
        <w:rPr>
          <w:rFonts w:ascii="Calibri" w:hAnsi="Calibri"/>
          <w:szCs w:val="24"/>
        </w:rPr>
        <w:t>ies</w:t>
      </w:r>
      <w:r w:rsidRPr="006F1EE9">
        <w:rPr>
          <w:rFonts w:ascii="Calibri" w:hAnsi="Calibri"/>
          <w:szCs w:val="24"/>
        </w:rPr>
        <w:t xml:space="preserve"> this is focused on students experiencing a rich and balanced education </w:t>
      </w:r>
      <w:r w:rsidR="006B2556">
        <w:rPr>
          <w:rFonts w:ascii="Calibri" w:hAnsi="Calibri"/>
          <w:szCs w:val="24"/>
        </w:rPr>
        <w:t>that</w:t>
      </w:r>
      <w:r w:rsidR="00AC6BF4" w:rsidRPr="006F1EE9">
        <w:rPr>
          <w:rFonts w:ascii="Calibri" w:hAnsi="Calibri"/>
          <w:szCs w:val="24"/>
        </w:rPr>
        <w:t xml:space="preserve"> </w:t>
      </w:r>
      <w:r w:rsidRPr="006F1EE9">
        <w:rPr>
          <w:rFonts w:ascii="Calibri" w:hAnsi="Calibri"/>
          <w:szCs w:val="24"/>
        </w:rPr>
        <w:t>embraces the intent of the national curriculum.</w:t>
      </w:r>
      <w:r w:rsidR="00362AD8">
        <w:rPr>
          <w:rFonts w:ascii="Calibri" w:hAnsi="Calibri"/>
          <w:szCs w:val="24"/>
        </w:rPr>
        <w:t xml:space="preserve"> </w:t>
      </w:r>
      <w:r w:rsidR="002E5C5C">
        <w:rPr>
          <w:rFonts w:ascii="Calibri" w:hAnsi="Calibri"/>
          <w:szCs w:val="24"/>
        </w:rPr>
        <w:t>Where possible i</w:t>
      </w:r>
      <w:r w:rsidR="00362AD8">
        <w:rPr>
          <w:rFonts w:ascii="Calibri" w:hAnsi="Calibri"/>
          <w:szCs w:val="24"/>
        </w:rPr>
        <w:t xml:space="preserve">n 2018, Te Kura will work with partner organisations to find ways our curriculum can be adapted to meet the future-focused learning goals of </w:t>
      </w:r>
      <w:r w:rsidR="0022680B">
        <w:rPr>
          <w:rFonts w:ascii="Calibri" w:hAnsi="Calibri"/>
          <w:szCs w:val="24"/>
        </w:rPr>
        <w:t>Te Kura</w:t>
      </w:r>
      <w:r w:rsidR="00362AD8">
        <w:rPr>
          <w:rFonts w:ascii="Calibri" w:hAnsi="Calibri"/>
          <w:szCs w:val="24"/>
        </w:rPr>
        <w:t xml:space="preserve"> students. </w:t>
      </w:r>
      <w:r w:rsidRPr="006F1EE9">
        <w:rPr>
          <w:rFonts w:ascii="Calibri" w:hAnsi="Calibri"/>
          <w:szCs w:val="24"/>
        </w:rPr>
        <w:t xml:space="preserve"> </w:t>
      </w:r>
    </w:p>
    <w:p w14:paraId="398B8A70" w14:textId="77777777" w:rsidR="00362AD8" w:rsidRDefault="00362AD8" w:rsidP="005B4369">
      <w:pPr>
        <w:pStyle w:val="NoSpacing"/>
        <w:rPr>
          <w:rFonts w:ascii="Calibri" w:hAnsi="Calibri"/>
          <w:szCs w:val="24"/>
        </w:rPr>
      </w:pPr>
    </w:p>
    <w:p w14:paraId="5EF4441C" w14:textId="5EEA49C5" w:rsidR="005B4369" w:rsidRPr="006F1EE9" w:rsidRDefault="005B4369" w:rsidP="005B4369">
      <w:pPr>
        <w:pStyle w:val="NoSpacing"/>
        <w:rPr>
          <w:rFonts w:ascii="Calibri" w:hAnsi="Calibri"/>
          <w:szCs w:val="24"/>
        </w:rPr>
      </w:pPr>
      <w:r w:rsidRPr="006F1EE9">
        <w:rPr>
          <w:rFonts w:ascii="Calibri" w:hAnsi="Calibri"/>
          <w:szCs w:val="24"/>
        </w:rPr>
        <w:t xml:space="preserve">Personalising learning emphasises the place of students, their values, context, aspirations and needs at the centre of all teaching and learning.  Students, together with their families, whānau and teachers, are actively involved in creating learning pathways and plans. These </w:t>
      </w:r>
      <w:r w:rsidR="006B2556">
        <w:rPr>
          <w:rFonts w:ascii="Calibri" w:hAnsi="Calibri"/>
          <w:szCs w:val="24"/>
        </w:rPr>
        <w:t xml:space="preserve">plans </w:t>
      </w:r>
      <w:r w:rsidRPr="006F1EE9">
        <w:rPr>
          <w:rFonts w:ascii="Calibri" w:hAnsi="Calibri"/>
          <w:szCs w:val="24"/>
        </w:rPr>
        <w:t xml:space="preserve">are designed to recognise </w:t>
      </w:r>
      <w:r w:rsidR="006B2556">
        <w:rPr>
          <w:rFonts w:ascii="Calibri" w:hAnsi="Calibri"/>
          <w:szCs w:val="24"/>
        </w:rPr>
        <w:t>students’</w:t>
      </w:r>
      <w:r w:rsidR="006B2556" w:rsidRPr="006F1EE9">
        <w:rPr>
          <w:rFonts w:ascii="Calibri" w:hAnsi="Calibri"/>
          <w:szCs w:val="24"/>
        </w:rPr>
        <w:t xml:space="preserve"> </w:t>
      </w:r>
      <w:r w:rsidRPr="006F1EE9">
        <w:rPr>
          <w:rFonts w:ascii="Calibri" w:hAnsi="Calibri"/>
          <w:szCs w:val="24"/>
        </w:rPr>
        <w:t xml:space="preserve">unique potential, talents and strengths </w:t>
      </w:r>
      <w:r w:rsidR="006B2556">
        <w:rPr>
          <w:rFonts w:ascii="Calibri" w:hAnsi="Calibri"/>
          <w:szCs w:val="24"/>
        </w:rPr>
        <w:t xml:space="preserve">and </w:t>
      </w:r>
      <w:r w:rsidRPr="006F1EE9">
        <w:rPr>
          <w:rFonts w:ascii="Calibri" w:hAnsi="Calibri"/>
          <w:szCs w:val="24"/>
        </w:rPr>
        <w:t>requirements</w:t>
      </w:r>
      <w:r w:rsidR="006B2556">
        <w:rPr>
          <w:rFonts w:ascii="Calibri" w:hAnsi="Calibri"/>
          <w:szCs w:val="24"/>
        </w:rPr>
        <w:t>,</w:t>
      </w:r>
      <w:r w:rsidRPr="006F1EE9">
        <w:rPr>
          <w:rFonts w:ascii="Calibri" w:hAnsi="Calibri"/>
          <w:szCs w:val="24"/>
        </w:rPr>
        <w:t xml:space="preserve"> and </w:t>
      </w:r>
      <w:r w:rsidR="006B2556">
        <w:rPr>
          <w:rFonts w:ascii="Calibri" w:hAnsi="Calibri"/>
          <w:szCs w:val="24"/>
        </w:rPr>
        <w:t>to ensure they</w:t>
      </w:r>
      <w:r w:rsidRPr="006F1EE9">
        <w:rPr>
          <w:rFonts w:ascii="Calibri" w:hAnsi="Calibri"/>
          <w:szCs w:val="24"/>
        </w:rPr>
        <w:t xml:space="preserve"> have access to opportunities to succeed.  </w:t>
      </w:r>
    </w:p>
    <w:p w14:paraId="5BE5DC7B" w14:textId="3CDE1C2D" w:rsidR="005B4369" w:rsidRPr="006F1EE9" w:rsidRDefault="005B4369" w:rsidP="005B4369">
      <w:pPr>
        <w:pStyle w:val="Heading3"/>
        <w:rPr>
          <w:sz w:val="24"/>
          <w:szCs w:val="24"/>
          <w:lang w:val="en-NZ"/>
        </w:rPr>
      </w:pPr>
      <w:r w:rsidRPr="006F1EE9">
        <w:rPr>
          <w:sz w:val="24"/>
          <w:szCs w:val="24"/>
          <w:lang w:val="en-NZ"/>
        </w:rPr>
        <w:lastRenderedPageBreak/>
        <w:t>Future</w:t>
      </w:r>
      <w:r w:rsidR="0004418E">
        <w:rPr>
          <w:sz w:val="24"/>
          <w:szCs w:val="24"/>
          <w:lang w:val="en-NZ"/>
        </w:rPr>
        <w:t>-f</w:t>
      </w:r>
      <w:r w:rsidRPr="006F1EE9">
        <w:rPr>
          <w:sz w:val="24"/>
          <w:szCs w:val="24"/>
          <w:lang w:val="en-NZ"/>
        </w:rPr>
        <w:t xml:space="preserve">ocused </w:t>
      </w:r>
      <w:r w:rsidR="0004418E">
        <w:rPr>
          <w:sz w:val="24"/>
          <w:szCs w:val="24"/>
          <w:lang w:val="en-NZ"/>
        </w:rPr>
        <w:t>l</w:t>
      </w:r>
      <w:r w:rsidRPr="006F1EE9">
        <w:rPr>
          <w:sz w:val="24"/>
          <w:szCs w:val="24"/>
          <w:lang w:val="en-NZ"/>
        </w:rPr>
        <w:t>earning</w:t>
      </w:r>
    </w:p>
    <w:p w14:paraId="69BC6FC5" w14:textId="5BDF42DB" w:rsidR="005B4369" w:rsidRPr="006F1EE9" w:rsidRDefault="005B4369" w:rsidP="005B4369">
      <w:pPr>
        <w:pStyle w:val="NoSpacing"/>
        <w:rPr>
          <w:rFonts w:ascii="Calibri" w:hAnsi="Calibri"/>
          <w:szCs w:val="24"/>
        </w:rPr>
      </w:pPr>
      <w:r w:rsidRPr="006F1EE9">
        <w:rPr>
          <w:rFonts w:ascii="Calibri" w:hAnsi="Calibri"/>
          <w:szCs w:val="24"/>
        </w:rPr>
        <w:t xml:space="preserve">It is widely </w:t>
      </w:r>
      <w:r w:rsidR="00336F9D">
        <w:rPr>
          <w:rFonts w:ascii="Calibri" w:hAnsi="Calibri"/>
          <w:szCs w:val="24"/>
        </w:rPr>
        <w:t>accepted</w:t>
      </w:r>
      <w:r w:rsidRPr="006F1EE9">
        <w:rPr>
          <w:rFonts w:ascii="Calibri" w:hAnsi="Calibri"/>
          <w:szCs w:val="24"/>
        </w:rPr>
        <w:t xml:space="preserve"> that current educational systems, structures and practices are not sufficient to address and support learning needs for all students in the 21</w:t>
      </w:r>
      <w:r w:rsidRPr="006F1EE9">
        <w:rPr>
          <w:rFonts w:ascii="Calibri" w:hAnsi="Calibri"/>
          <w:szCs w:val="24"/>
          <w:vertAlign w:val="superscript"/>
        </w:rPr>
        <w:t>st</w:t>
      </w:r>
      <w:r w:rsidRPr="006F1EE9">
        <w:rPr>
          <w:rFonts w:ascii="Calibri" w:hAnsi="Calibri"/>
          <w:szCs w:val="24"/>
        </w:rPr>
        <w:t xml:space="preserve"> century</w:t>
      </w:r>
      <w:r w:rsidRPr="006F1EE9">
        <w:rPr>
          <w:rStyle w:val="FootnoteReference"/>
          <w:rFonts w:asciiTheme="minorHAnsi" w:hAnsiTheme="minorHAnsi"/>
          <w:szCs w:val="24"/>
        </w:rPr>
        <w:footnoteReference w:id="5"/>
      </w:r>
      <w:r w:rsidRPr="006F1EE9">
        <w:rPr>
          <w:rFonts w:ascii="Calibri" w:hAnsi="Calibri"/>
          <w:szCs w:val="24"/>
        </w:rPr>
        <w:t xml:space="preserve">. Future-focused learning describes the transformation necessary </w:t>
      </w:r>
      <w:r w:rsidR="00E43222" w:rsidRPr="006F1EE9">
        <w:rPr>
          <w:rFonts w:ascii="Calibri" w:hAnsi="Calibri"/>
          <w:szCs w:val="24"/>
        </w:rPr>
        <w:t>for</w:t>
      </w:r>
      <w:r w:rsidRPr="006F1EE9">
        <w:rPr>
          <w:rFonts w:ascii="Calibri" w:hAnsi="Calibri"/>
          <w:szCs w:val="24"/>
        </w:rPr>
        <w:t xml:space="preserve"> the current system of education (developed in the age of industrialisation) to meet the evolving and dynamic challenges of the </w:t>
      </w:r>
      <w:r w:rsidR="00AA754A">
        <w:rPr>
          <w:rFonts w:ascii="Calibri" w:hAnsi="Calibri"/>
          <w:szCs w:val="24"/>
        </w:rPr>
        <w:t>future</w:t>
      </w:r>
      <w:r w:rsidRPr="006F1EE9">
        <w:rPr>
          <w:rFonts w:ascii="Calibri" w:hAnsi="Calibri"/>
          <w:szCs w:val="24"/>
        </w:rPr>
        <w:t xml:space="preserve">. </w:t>
      </w:r>
    </w:p>
    <w:p w14:paraId="7D18BB78" w14:textId="77777777" w:rsidR="005B4369" w:rsidRPr="006F1EE9" w:rsidRDefault="005B4369" w:rsidP="005B4369">
      <w:pPr>
        <w:pStyle w:val="NoSpacing"/>
        <w:rPr>
          <w:rFonts w:ascii="Calibri" w:hAnsi="Calibri"/>
          <w:szCs w:val="24"/>
        </w:rPr>
      </w:pPr>
    </w:p>
    <w:p w14:paraId="38DCE1CE" w14:textId="77777777" w:rsidR="005B4369" w:rsidRPr="006F1EE9" w:rsidRDefault="005B4369" w:rsidP="005B4369">
      <w:pPr>
        <w:pStyle w:val="NoSpacing"/>
        <w:rPr>
          <w:rFonts w:ascii="Calibri" w:hAnsi="Calibri" w:cs="Calibri"/>
          <w:szCs w:val="24"/>
        </w:rPr>
      </w:pPr>
      <w:r w:rsidRPr="006F1EE9">
        <w:rPr>
          <w:rFonts w:ascii="Calibri" w:hAnsi="Calibri"/>
          <w:szCs w:val="24"/>
        </w:rPr>
        <w:t xml:space="preserve">Future focused learning </w:t>
      </w:r>
      <w:r w:rsidRPr="006F1EE9">
        <w:rPr>
          <w:rFonts w:ascii="Calibri" w:hAnsi="Calibri" w:cs="Calibri"/>
          <w:szCs w:val="24"/>
        </w:rPr>
        <w:t>characterises education during our current knowledge age.</w:t>
      </w:r>
    </w:p>
    <w:p w14:paraId="0CCF7561" w14:textId="77777777" w:rsidR="005B4369" w:rsidRPr="006F1EE9" w:rsidRDefault="005B4369" w:rsidP="005B4369">
      <w:pPr>
        <w:pStyle w:val="NoSpacing"/>
        <w:rPr>
          <w:rFonts w:ascii="Calibri" w:hAnsi="Calibri"/>
          <w:szCs w:val="24"/>
        </w:rPr>
      </w:pPr>
    </w:p>
    <w:p w14:paraId="0DD6C00A" w14:textId="44B567B1" w:rsidR="005B4369" w:rsidRPr="00AC6BF4" w:rsidRDefault="005B4369" w:rsidP="005B4369">
      <w:pPr>
        <w:pStyle w:val="NoSpacing"/>
        <w:rPr>
          <w:rFonts w:ascii="Calibri" w:hAnsi="Calibri"/>
          <w:i/>
          <w:szCs w:val="24"/>
        </w:rPr>
      </w:pPr>
      <w:r w:rsidRPr="006F1EE9">
        <w:rPr>
          <w:rFonts w:ascii="Calibri" w:hAnsi="Calibri"/>
          <w:szCs w:val="24"/>
        </w:rPr>
        <w:t>The NZ Curriculum document</w:t>
      </w:r>
      <w:r w:rsidRPr="006F1EE9">
        <w:rPr>
          <w:rStyle w:val="FootnoteReference"/>
          <w:rFonts w:ascii="Calibri" w:hAnsi="Calibri"/>
          <w:szCs w:val="24"/>
        </w:rPr>
        <w:footnoteReference w:id="6"/>
      </w:r>
      <w:r w:rsidRPr="006F1EE9">
        <w:rPr>
          <w:rFonts w:ascii="Calibri" w:hAnsi="Calibri"/>
          <w:szCs w:val="24"/>
        </w:rPr>
        <w:t xml:space="preserve"> states ‘</w:t>
      </w:r>
      <w:r w:rsidRPr="00AC6BF4">
        <w:rPr>
          <w:rFonts w:ascii="Calibri" w:hAnsi="Calibri"/>
          <w:i/>
          <w:szCs w:val="24"/>
        </w:rPr>
        <w:t>evidence tells us that students learn best when teachers:</w:t>
      </w:r>
    </w:p>
    <w:p w14:paraId="02920326" w14:textId="77777777" w:rsidR="005B4369" w:rsidRPr="00AC6BF4" w:rsidRDefault="005B4369" w:rsidP="00B20FDE">
      <w:pPr>
        <w:pStyle w:val="NoSpacing"/>
        <w:numPr>
          <w:ilvl w:val="0"/>
          <w:numId w:val="7"/>
        </w:numPr>
        <w:rPr>
          <w:rFonts w:ascii="Calibri" w:hAnsi="Calibri"/>
          <w:i/>
          <w:szCs w:val="24"/>
        </w:rPr>
      </w:pPr>
      <w:r w:rsidRPr="00AC6BF4">
        <w:rPr>
          <w:rFonts w:ascii="Calibri" w:hAnsi="Calibri"/>
          <w:i/>
          <w:szCs w:val="24"/>
        </w:rPr>
        <w:t>create a supportive learning environment</w:t>
      </w:r>
    </w:p>
    <w:p w14:paraId="368F6F2B" w14:textId="77777777" w:rsidR="005B4369" w:rsidRPr="00AC6BF4" w:rsidRDefault="005B4369" w:rsidP="00B20FDE">
      <w:pPr>
        <w:pStyle w:val="NoSpacing"/>
        <w:numPr>
          <w:ilvl w:val="0"/>
          <w:numId w:val="7"/>
        </w:numPr>
        <w:rPr>
          <w:rFonts w:ascii="Calibri" w:hAnsi="Calibri"/>
          <w:i/>
          <w:szCs w:val="24"/>
        </w:rPr>
      </w:pPr>
      <w:r w:rsidRPr="00AC6BF4">
        <w:rPr>
          <w:rFonts w:ascii="Calibri" w:hAnsi="Calibri"/>
          <w:i/>
          <w:szCs w:val="24"/>
        </w:rPr>
        <w:t>encourage reflective thought and action</w:t>
      </w:r>
    </w:p>
    <w:p w14:paraId="37A89E77" w14:textId="77777777" w:rsidR="005B4369" w:rsidRPr="00AC6BF4" w:rsidRDefault="005B4369" w:rsidP="00B20FDE">
      <w:pPr>
        <w:pStyle w:val="NoSpacing"/>
        <w:numPr>
          <w:ilvl w:val="0"/>
          <w:numId w:val="7"/>
        </w:numPr>
        <w:rPr>
          <w:rFonts w:ascii="Calibri" w:hAnsi="Calibri"/>
          <w:i/>
          <w:szCs w:val="24"/>
        </w:rPr>
      </w:pPr>
      <w:r w:rsidRPr="00AC6BF4">
        <w:rPr>
          <w:rFonts w:ascii="Calibri" w:hAnsi="Calibri"/>
          <w:i/>
          <w:szCs w:val="24"/>
        </w:rPr>
        <w:t>enhance the relevance of new learning</w:t>
      </w:r>
    </w:p>
    <w:p w14:paraId="5AD3FD8A" w14:textId="77777777" w:rsidR="005B4369" w:rsidRPr="00AC6BF4" w:rsidRDefault="005B4369" w:rsidP="00B20FDE">
      <w:pPr>
        <w:pStyle w:val="NoSpacing"/>
        <w:numPr>
          <w:ilvl w:val="0"/>
          <w:numId w:val="7"/>
        </w:numPr>
        <w:rPr>
          <w:rFonts w:ascii="Calibri" w:hAnsi="Calibri"/>
          <w:i/>
          <w:szCs w:val="24"/>
        </w:rPr>
      </w:pPr>
      <w:r w:rsidRPr="00AC6BF4">
        <w:rPr>
          <w:rFonts w:ascii="Calibri" w:hAnsi="Calibri"/>
          <w:i/>
          <w:szCs w:val="24"/>
        </w:rPr>
        <w:t>facilitate shared learning</w:t>
      </w:r>
    </w:p>
    <w:p w14:paraId="11B28DD3" w14:textId="77777777" w:rsidR="005B4369" w:rsidRPr="00AC6BF4" w:rsidRDefault="005B4369" w:rsidP="00B20FDE">
      <w:pPr>
        <w:pStyle w:val="NoSpacing"/>
        <w:numPr>
          <w:ilvl w:val="0"/>
          <w:numId w:val="7"/>
        </w:numPr>
        <w:rPr>
          <w:rFonts w:ascii="Calibri" w:hAnsi="Calibri"/>
          <w:i/>
          <w:szCs w:val="24"/>
        </w:rPr>
      </w:pPr>
      <w:r w:rsidRPr="00AC6BF4">
        <w:rPr>
          <w:rFonts w:ascii="Calibri" w:hAnsi="Calibri"/>
          <w:i/>
          <w:szCs w:val="24"/>
        </w:rPr>
        <w:t>make connections to prior learning and experience</w:t>
      </w:r>
    </w:p>
    <w:p w14:paraId="09F78058" w14:textId="77777777" w:rsidR="005B4369" w:rsidRPr="00AC6BF4" w:rsidRDefault="005B4369" w:rsidP="00B20FDE">
      <w:pPr>
        <w:pStyle w:val="NoSpacing"/>
        <w:numPr>
          <w:ilvl w:val="0"/>
          <w:numId w:val="7"/>
        </w:numPr>
        <w:rPr>
          <w:rFonts w:ascii="Calibri" w:hAnsi="Calibri"/>
          <w:i/>
          <w:szCs w:val="24"/>
        </w:rPr>
      </w:pPr>
      <w:r w:rsidRPr="00AC6BF4">
        <w:rPr>
          <w:rFonts w:ascii="Calibri" w:hAnsi="Calibri"/>
          <w:i/>
          <w:szCs w:val="24"/>
        </w:rPr>
        <w:t>provide sufficient opportunities to learn</w:t>
      </w:r>
    </w:p>
    <w:p w14:paraId="77035548" w14:textId="0A7C90D6" w:rsidR="005B4369" w:rsidRPr="006F1EE9" w:rsidRDefault="005B4369" w:rsidP="00B20FDE">
      <w:pPr>
        <w:pStyle w:val="NoSpacing"/>
        <w:numPr>
          <w:ilvl w:val="0"/>
          <w:numId w:val="7"/>
        </w:numPr>
        <w:rPr>
          <w:rFonts w:ascii="Calibri" w:hAnsi="Calibri"/>
          <w:szCs w:val="24"/>
        </w:rPr>
      </w:pPr>
      <w:r w:rsidRPr="00AC6BF4">
        <w:rPr>
          <w:rFonts w:ascii="Calibri" w:hAnsi="Calibri"/>
          <w:i/>
          <w:szCs w:val="24"/>
        </w:rPr>
        <w:t>inquire into the teaching</w:t>
      </w:r>
      <w:r w:rsidR="00362AD8" w:rsidRPr="00AC6BF4">
        <w:rPr>
          <w:rFonts w:ascii="Calibri" w:hAnsi="Calibri"/>
          <w:i/>
          <w:szCs w:val="24"/>
        </w:rPr>
        <w:t>/</w:t>
      </w:r>
      <w:r w:rsidRPr="00AC6BF4">
        <w:rPr>
          <w:rFonts w:ascii="Calibri" w:hAnsi="Calibri"/>
          <w:i/>
          <w:szCs w:val="24"/>
        </w:rPr>
        <w:t>learning relationship</w:t>
      </w:r>
      <w:r w:rsidRPr="006F1EE9">
        <w:rPr>
          <w:rFonts w:ascii="Calibri" w:hAnsi="Calibri"/>
          <w:szCs w:val="24"/>
        </w:rPr>
        <w:t>.’</w:t>
      </w:r>
    </w:p>
    <w:p w14:paraId="55EB9687" w14:textId="77777777" w:rsidR="005B4369" w:rsidRPr="006F1EE9" w:rsidRDefault="005B4369" w:rsidP="005B4369">
      <w:pPr>
        <w:pStyle w:val="NoSpacing"/>
        <w:rPr>
          <w:rFonts w:ascii="Calibri" w:hAnsi="Calibri"/>
          <w:szCs w:val="24"/>
        </w:rPr>
      </w:pPr>
    </w:p>
    <w:p w14:paraId="2E90E660" w14:textId="4BC5A6AF" w:rsidR="005B4369" w:rsidRDefault="005B4369" w:rsidP="00BB458B">
      <w:pPr>
        <w:pStyle w:val="NoSpacing"/>
        <w:rPr>
          <w:szCs w:val="24"/>
        </w:rPr>
      </w:pPr>
      <w:r w:rsidRPr="006F1EE9">
        <w:rPr>
          <w:rFonts w:ascii="Calibri" w:hAnsi="Calibri"/>
          <w:szCs w:val="24"/>
        </w:rPr>
        <w:t xml:space="preserve">In future-focused learning </w:t>
      </w:r>
      <w:r w:rsidR="00086C97">
        <w:rPr>
          <w:rFonts w:ascii="Calibri" w:hAnsi="Calibri"/>
          <w:szCs w:val="24"/>
        </w:rPr>
        <w:t>‘</w:t>
      </w:r>
      <w:r w:rsidRPr="006F1EE9">
        <w:rPr>
          <w:rFonts w:ascii="Calibri" w:hAnsi="Calibri"/>
          <w:szCs w:val="24"/>
        </w:rPr>
        <w:t>teachers</w:t>
      </w:r>
      <w:r w:rsidR="00086C97">
        <w:rPr>
          <w:rFonts w:ascii="Calibri" w:hAnsi="Calibri"/>
          <w:szCs w:val="24"/>
        </w:rPr>
        <w:t>’ can</w:t>
      </w:r>
      <w:r w:rsidRPr="006F1EE9">
        <w:rPr>
          <w:rFonts w:ascii="Calibri" w:hAnsi="Calibri"/>
          <w:szCs w:val="24"/>
        </w:rPr>
        <w:t xml:space="preserve"> include </w:t>
      </w:r>
      <w:r w:rsidR="00362AD8">
        <w:rPr>
          <w:rFonts w:ascii="Calibri" w:hAnsi="Calibri"/>
          <w:szCs w:val="24"/>
        </w:rPr>
        <w:t>everyone who</w:t>
      </w:r>
      <w:r w:rsidR="00362AD8" w:rsidRPr="006F1EE9">
        <w:rPr>
          <w:rFonts w:ascii="Calibri" w:hAnsi="Calibri"/>
          <w:szCs w:val="24"/>
        </w:rPr>
        <w:t xml:space="preserve"> </w:t>
      </w:r>
      <w:r w:rsidRPr="006F1EE9">
        <w:rPr>
          <w:rFonts w:ascii="Calibri" w:hAnsi="Calibri"/>
          <w:szCs w:val="24"/>
        </w:rPr>
        <w:t>work</w:t>
      </w:r>
      <w:r w:rsidR="00362AD8">
        <w:rPr>
          <w:rFonts w:ascii="Calibri" w:hAnsi="Calibri"/>
          <w:szCs w:val="24"/>
        </w:rPr>
        <w:t>s</w:t>
      </w:r>
      <w:r w:rsidRPr="006F1EE9">
        <w:rPr>
          <w:rFonts w:ascii="Calibri" w:hAnsi="Calibri"/>
          <w:szCs w:val="24"/>
        </w:rPr>
        <w:t xml:space="preserve"> alongside licensed professionals. Teaching can be delivered teacher to student, student to student or student to teacher. Teaching and learning can occur anywhere and family and wh</w:t>
      </w:r>
      <w:r w:rsidRPr="006F1EE9">
        <w:rPr>
          <w:rFonts w:ascii="Calibri" w:hAnsi="Calibri" w:cs="Calibri"/>
          <w:szCs w:val="24"/>
        </w:rPr>
        <w:t>ā</w:t>
      </w:r>
      <w:r w:rsidRPr="006F1EE9">
        <w:rPr>
          <w:rFonts w:ascii="Calibri" w:hAnsi="Calibri"/>
          <w:szCs w:val="24"/>
        </w:rPr>
        <w:t xml:space="preserve">nau view schools as inclusive learning environments. </w:t>
      </w:r>
      <w:r w:rsidR="00362AD8" w:rsidRPr="006F1EE9">
        <w:rPr>
          <w:rFonts w:ascii="Calibri" w:hAnsi="Calibri"/>
          <w:szCs w:val="24"/>
        </w:rPr>
        <w:t>We intend to investigate the applications of Artificial or Augmented Intelligence and its possible applications in supporting our future vision for Te Kura</w:t>
      </w:r>
      <w:r w:rsidR="00860274">
        <w:rPr>
          <w:rFonts w:ascii="Calibri" w:hAnsi="Calibri"/>
          <w:szCs w:val="24"/>
        </w:rPr>
        <w:t>.</w:t>
      </w:r>
    </w:p>
    <w:p w14:paraId="304480E2" w14:textId="77777777" w:rsidR="00362AD8" w:rsidRPr="006F1EE9" w:rsidRDefault="00362AD8" w:rsidP="00BB458B">
      <w:pPr>
        <w:pStyle w:val="NoSpacing"/>
        <w:rPr>
          <w:rFonts w:asciiTheme="minorHAnsi" w:hAnsiTheme="minorHAnsi"/>
          <w:bCs/>
          <w:szCs w:val="24"/>
        </w:rPr>
      </w:pPr>
    </w:p>
    <w:p w14:paraId="3337F69B" w14:textId="07E2C5EC" w:rsidR="00854131" w:rsidRPr="006F1EE9" w:rsidRDefault="005B4369" w:rsidP="005B4369">
      <w:pPr>
        <w:pStyle w:val="NoSpacing"/>
        <w:rPr>
          <w:rFonts w:asciiTheme="minorHAnsi" w:hAnsiTheme="minorHAnsi"/>
          <w:bCs/>
          <w:szCs w:val="24"/>
        </w:rPr>
      </w:pPr>
      <w:r w:rsidRPr="006F1EE9">
        <w:rPr>
          <w:rFonts w:asciiTheme="minorHAnsi" w:hAnsiTheme="minorHAnsi" w:cstheme="minorHAnsi"/>
          <w:szCs w:val="24"/>
        </w:rPr>
        <w:t xml:space="preserve">Te Kura’s strategic framework for 2013 - 2018 </w:t>
      </w:r>
      <w:r w:rsidRPr="006F1EE9">
        <w:rPr>
          <w:rFonts w:asciiTheme="minorHAnsi" w:hAnsiTheme="minorHAnsi" w:cstheme="minorHAnsi"/>
          <w:bCs/>
          <w:szCs w:val="24"/>
        </w:rPr>
        <w:t>is summarised in the strategy map that follows. Detail on specific actions are provided in an Action Plan within our Strategic Plan 2013-2018. Key actions from the Strategic Plan are incorporated into individual team annual plans each year.</w:t>
      </w:r>
    </w:p>
    <w:p w14:paraId="04FC7380" w14:textId="77777777" w:rsidR="006D025A" w:rsidRPr="00404EE5" w:rsidRDefault="006B26D7" w:rsidP="0038163D">
      <w:pPr>
        <w:pStyle w:val="Heading3"/>
        <w:jc w:val="center"/>
        <w:rPr>
          <w:sz w:val="32"/>
          <w:szCs w:val="32"/>
          <w:lang w:val="en-NZ"/>
        </w:rPr>
      </w:pPr>
      <w:bookmarkStart w:id="21" w:name="_Toc476051645"/>
      <w:bookmarkEnd w:id="17"/>
      <w:r w:rsidRPr="00404EE5">
        <w:rPr>
          <w:sz w:val="32"/>
          <w:szCs w:val="32"/>
          <w:lang w:val="en-NZ"/>
        </w:rPr>
        <w:lastRenderedPageBreak/>
        <w:t>Strategy Map 201</w:t>
      </w:r>
      <w:r w:rsidR="00644B50" w:rsidRPr="00404EE5">
        <w:rPr>
          <w:sz w:val="32"/>
          <w:szCs w:val="32"/>
          <w:lang w:val="en-NZ"/>
        </w:rPr>
        <w:t xml:space="preserve">3 </w:t>
      </w:r>
      <w:r w:rsidR="0038163D" w:rsidRPr="00404EE5">
        <w:rPr>
          <w:sz w:val="32"/>
          <w:szCs w:val="32"/>
          <w:lang w:val="en-NZ"/>
        </w:rPr>
        <w:t>–</w:t>
      </w:r>
      <w:r w:rsidR="00644B50" w:rsidRPr="00404EE5">
        <w:rPr>
          <w:sz w:val="32"/>
          <w:szCs w:val="32"/>
          <w:lang w:val="en-NZ"/>
        </w:rPr>
        <w:t xml:space="preserve"> 2018</w:t>
      </w:r>
      <w:bookmarkEnd w:id="21"/>
    </w:p>
    <w:p w14:paraId="63E7AB26" w14:textId="77777777" w:rsidR="0038163D" w:rsidRPr="00404EE5" w:rsidRDefault="0038163D" w:rsidP="00850632">
      <w:pPr>
        <w:ind w:left="0"/>
        <w:jc w:val="center"/>
        <w:rPr>
          <w:rFonts w:ascii="Cambria" w:eastAsia="Times New Roman" w:hAnsi="Cambria"/>
          <w:b/>
          <w:bCs/>
          <w:kern w:val="32"/>
          <w:sz w:val="28"/>
          <w:szCs w:val="32"/>
        </w:rPr>
      </w:pPr>
      <w:bookmarkStart w:id="22" w:name="_Toc409518509"/>
      <w:bookmarkStart w:id="23" w:name="_Toc409518713"/>
      <w:bookmarkStart w:id="24" w:name="_Toc409518792"/>
      <w:bookmarkStart w:id="25" w:name="_Toc409518884"/>
      <w:bookmarkStart w:id="26" w:name="_Toc409526888"/>
      <w:r w:rsidRPr="00404EE5">
        <w:rPr>
          <w:b/>
          <w:bCs/>
          <w:noProof/>
          <w:lang w:eastAsia="en-NZ"/>
        </w:rPr>
        <w:drawing>
          <wp:inline distT="0" distB="0" distL="0" distR="0" wp14:anchorId="34E11379" wp14:editId="579E919C">
            <wp:extent cx="5731510" cy="7564555"/>
            <wp:effectExtent l="0" t="0" r="2540" b="0"/>
            <wp:docPr id="5" name="Picture 5" descr="Vision: Students achieve their educational and personal goals, enabling them to participate effectively as members of their communities. Border: Personalising Learning (surrounds all we do). &#10;Strategic Goals: Key things we need to deliver in order to achieve our vision. &#10;Strategic priorities: the key changes we want to make over the term of this plan so we achieve our goals. &#10;Key enablers: the things we need to right to support and enable this achievement. &#10;Capability improvements: ensuring our resources, tools and systems are fit for purposeand focused on achieving our goals. &#10;&#10;Alongside strategic goals are Student Presence, Student Achievement and Student Engagement. &#10;&#10;Along strategic priorities are: Online Learning, Improving Educational outcomes for Māori and Pasifika Students and other priority groups, and Authentic and Engaging Learning experiences. &#10;&#10;Alongside Key Enablers are: Partnership Learning  - connections with schools and groups, organisations and individuals; Regionalisation: regionalised learning delivery; and Professional learning for teachers: ensuring teachers and school leaders have the qualities and support they need. &#10;&#10;Alongside capability improvements are: digitisation of learning resources; curriculum development; and information systems development. &#10;" title="Te Kura's Strategy Map 2013 -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731510" cy="7564555"/>
                    </a:xfrm>
                    <a:prstGeom prst="rect">
                      <a:avLst/>
                    </a:prstGeom>
                    <a:noFill/>
                    <a:ln w="9525">
                      <a:noFill/>
                      <a:miter lim="800000"/>
                      <a:headEnd/>
                      <a:tailEnd/>
                    </a:ln>
                  </pic:spPr>
                </pic:pic>
              </a:graphicData>
            </a:graphic>
          </wp:inline>
        </w:drawing>
      </w:r>
      <w:bookmarkEnd w:id="22"/>
      <w:bookmarkEnd w:id="23"/>
      <w:bookmarkEnd w:id="24"/>
      <w:bookmarkEnd w:id="25"/>
      <w:bookmarkEnd w:id="26"/>
    </w:p>
    <w:p w14:paraId="499DACBE" w14:textId="77777777" w:rsidR="002F36D1" w:rsidRPr="00404EE5" w:rsidRDefault="002F36D1" w:rsidP="002F36D1">
      <w:pPr>
        <w:ind w:left="0"/>
      </w:pPr>
    </w:p>
    <w:p w14:paraId="40F8C9FE" w14:textId="77777777" w:rsidR="003A3029" w:rsidRPr="00404EE5" w:rsidRDefault="003A3029" w:rsidP="002F36D1">
      <w:pPr>
        <w:ind w:left="0"/>
        <w:sectPr w:rsidR="003A3029" w:rsidRPr="00404EE5" w:rsidSect="00533202">
          <w:endnotePr>
            <w:numFmt w:val="decimal"/>
          </w:endnotePr>
          <w:pgSz w:w="11906" w:h="16838"/>
          <w:pgMar w:top="1276" w:right="1134" w:bottom="1276" w:left="1276" w:header="708" w:footer="708" w:gutter="0"/>
          <w:cols w:space="708"/>
          <w:docGrid w:linePitch="360"/>
        </w:sectPr>
      </w:pPr>
    </w:p>
    <w:p w14:paraId="35F394C9" w14:textId="12B70E35" w:rsidR="00FB1686" w:rsidRPr="00404EE5" w:rsidRDefault="003E3C78" w:rsidP="0038163D">
      <w:pPr>
        <w:pStyle w:val="Heading1"/>
        <w:rPr>
          <w:sz w:val="32"/>
        </w:rPr>
      </w:pPr>
      <w:bookmarkStart w:id="27" w:name="_Toc476051647"/>
      <w:bookmarkEnd w:id="0"/>
      <w:r w:rsidRPr="00404EE5">
        <w:rPr>
          <w:sz w:val="32"/>
        </w:rPr>
        <w:lastRenderedPageBreak/>
        <w:t>Key</w:t>
      </w:r>
      <w:r w:rsidR="00715589" w:rsidRPr="00404EE5">
        <w:rPr>
          <w:sz w:val="32"/>
        </w:rPr>
        <w:t xml:space="preserve"> initiatives</w:t>
      </w:r>
      <w:r w:rsidR="0004127A" w:rsidRPr="00404EE5">
        <w:rPr>
          <w:sz w:val="32"/>
        </w:rPr>
        <w:t xml:space="preserve"> for </w:t>
      </w:r>
      <w:r w:rsidR="0062593C" w:rsidRPr="00404EE5">
        <w:rPr>
          <w:sz w:val="32"/>
        </w:rPr>
        <w:t>201</w:t>
      </w:r>
      <w:bookmarkEnd w:id="27"/>
      <w:r w:rsidR="005B4369" w:rsidRPr="00404EE5">
        <w:rPr>
          <w:sz w:val="32"/>
        </w:rPr>
        <w:t>8</w:t>
      </w:r>
    </w:p>
    <w:p w14:paraId="4E227D0E" w14:textId="7385643E" w:rsidR="005B4369" w:rsidRPr="00BF51AB" w:rsidRDefault="005B4369" w:rsidP="005B4369">
      <w:pPr>
        <w:ind w:left="0"/>
        <w:rPr>
          <w:sz w:val="24"/>
          <w:szCs w:val="24"/>
        </w:rPr>
      </w:pPr>
      <w:r w:rsidRPr="00BF51AB">
        <w:rPr>
          <w:sz w:val="24"/>
          <w:szCs w:val="24"/>
        </w:rPr>
        <w:t>These are our top priorities for 2018</w:t>
      </w:r>
      <w:r w:rsidR="00895A4C">
        <w:rPr>
          <w:sz w:val="24"/>
          <w:szCs w:val="24"/>
        </w:rPr>
        <w:t>.</w:t>
      </w:r>
      <w:r w:rsidRPr="00BF51AB">
        <w:rPr>
          <w:sz w:val="24"/>
          <w:szCs w:val="24"/>
        </w:rPr>
        <w:t xml:space="preserve"> These initiatives will enhance our delivery of teaching and learning, and help achieve our three strategic goals – </w:t>
      </w:r>
      <w:r w:rsidRPr="00BF51AB">
        <w:rPr>
          <w:i/>
          <w:sz w:val="24"/>
          <w:szCs w:val="24"/>
        </w:rPr>
        <w:t>Student Presence (or Participation), Student Engagement and Student Achievement</w:t>
      </w:r>
      <w:r w:rsidRPr="00BF51AB">
        <w:rPr>
          <w:sz w:val="24"/>
          <w:szCs w:val="24"/>
        </w:rPr>
        <w:t>.</w:t>
      </w:r>
      <w:r w:rsidR="00895A4C">
        <w:rPr>
          <w:sz w:val="24"/>
          <w:szCs w:val="24"/>
        </w:rPr>
        <w:t xml:space="preserve"> Many of them are a continuation of our 2017 work programme.</w:t>
      </w:r>
    </w:p>
    <w:p w14:paraId="1C247388" w14:textId="77777777" w:rsidR="005B4369" w:rsidRPr="005E017A" w:rsidRDefault="005B4369" w:rsidP="005B4369">
      <w:pPr>
        <w:pStyle w:val="Heading2"/>
        <w:rPr>
          <w:rStyle w:val="SubtleEmphasis"/>
          <w:b/>
          <w:szCs w:val="24"/>
        </w:rPr>
      </w:pPr>
      <w:bookmarkStart w:id="28" w:name="_Toc476051648"/>
      <w:r w:rsidRPr="005E017A">
        <w:rPr>
          <w:rStyle w:val="SubtleEmphasis"/>
          <w:b/>
          <w:szCs w:val="24"/>
        </w:rPr>
        <w:t>Communities of Online Learning</w:t>
      </w:r>
      <w:bookmarkEnd w:id="28"/>
    </w:p>
    <w:p w14:paraId="487584B6" w14:textId="493A132E" w:rsidR="00867AD5" w:rsidRPr="00867AD5" w:rsidRDefault="00867AD5" w:rsidP="00867AD5">
      <w:pPr>
        <w:tabs>
          <w:tab w:val="left" w:pos="3966"/>
        </w:tabs>
        <w:ind w:left="0"/>
        <w:rPr>
          <w:rFonts w:cs="Calibri"/>
          <w:color w:val="000000"/>
          <w:sz w:val="24"/>
          <w:szCs w:val="24"/>
        </w:rPr>
      </w:pPr>
      <w:bookmarkStart w:id="29" w:name="_Hlk497998225"/>
      <w:r w:rsidRPr="00867AD5">
        <w:rPr>
          <w:rFonts w:asciiTheme="minorHAnsi" w:hAnsiTheme="minorHAnsi"/>
          <w:sz w:val="24"/>
          <w:szCs w:val="24"/>
        </w:rPr>
        <w:t>During 2017</w:t>
      </w:r>
      <w:r w:rsidR="00CC7B25">
        <w:rPr>
          <w:rFonts w:asciiTheme="minorHAnsi" w:hAnsiTheme="minorHAnsi"/>
          <w:sz w:val="24"/>
          <w:szCs w:val="24"/>
        </w:rPr>
        <w:t>,</w:t>
      </w:r>
      <w:r w:rsidRPr="00867AD5">
        <w:rPr>
          <w:rFonts w:asciiTheme="minorHAnsi" w:hAnsiTheme="minorHAnsi"/>
          <w:sz w:val="24"/>
          <w:szCs w:val="24"/>
        </w:rPr>
        <w:t xml:space="preserve"> the government passed into law the Education (Update) Amendment Act. </w:t>
      </w:r>
      <w:r w:rsidRPr="00867AD5">
        <w:rPr>
          <w:rFonts w:cs="Calibri"/>
          <w:color w:val="000000"/>
          <w:sz w:val="24"/>
          <w:szCs w:val="24"/>
        </w:rPr>
        <w:t>The Act introduces changes which reinforce the direction already being taken by education in New Zealand and Te Kura. Our focus on online learning, personalised and authentic learning experiences, and priority groups have positioned us well to respond to the changes implemented in the Act.</w:t>
      </w:r>
    </w:p>
    <w:bookmarkEnd w:id="29"/>
    <w:p w14:paraId="2DB5FE84" w14:textId="77777777" w:rsidR="005B4369" w:rsidRPr="00BF51AB" w:rsidRDefault="005B4369" w:rsidP="005B4369">
      <w:pPr>
        <w:tabs>
          <w:tab w:val="left" w:pos="3966"/>
        </w:tabs>
        <w:ind w:left="0"/>
        <w:rPr>
          <w:rFonts w:cs="Calibri"/>
          <w:color w:val="000000"/>
          <w:sz w:val="24"/>
          <w:szCs w:val="24"/>
        </w:rPr>
      </w:pPr>
    </w:p>
    <w:p w14:paraId="39F1DF1A" w14:textId="60316768" w:rsidR="005B4369" w:rsidRPr="00BF51AB" w:rsidRDefault="005B4369" w:rsidP="005B4369">
      <w:pPr>
        <w:tabs>
          <w:tab w:val="left" w:pos="3966"/>
        </w:tabs>
        <w:ind w:left="0"/>
        <w:rPr>
          <w:rFonts w:cs="Calibri"/>
          <w:color w:val="000000"/>
          <w:sz w:val="24"/>
          <w:szCs w:val="24"/>
        </w:rPr>
      </w:pPr>
      <w:r w:rsidRPr="00BF51AB">
        <w:rPr>
          <w:rFonts w:cs="Calibri"/>
          <w:color w:val="000000"/>
          <w:sz w:val="24"/>
          <w:szCs w:val="24"/>
        </w:rPr>
        <w:t>Among the proposed changes, ‘correspondence’ education would be replaced in the legislation with ‘online learning’. Te Kura would become a (C</w:t>
      </w:r>
      <w:r w:rsidR="00B66098">
        <w:rPr>
          <w:rFonts w:cs="Calibri"/>
          <w:color w:val="000000"/>
          <w:sz w:val="24"/>
          <w:szCs w:val="24"/>
        </w:rPr>
        <w:t>O</w:t>
      </w:r>
      <w:r w:rsidRPr="00BF51AB">
        <w:rPr>
          <w:rFonts w:cs="Calibri"/>
          <w:color w:val="000000"/>
          <w:sz w:val="24"/>
          <w:szCs w:val="24"/>
        </w:rPr>
        <w:t>OL), and other providers would be able to seek accreditation to become a C</w:t>
      </w:r>
      <w:r w:rsidR="00B66098">
        <w:rPr>
          <w:rFonts w:cs="Calibri"/>
          <w:color w:val="000000"/>
          <w:sz w:val="24"/>
          <w:szCs w:val="24"/>
        </w:rPr>
        <w:t>O</w:t>
      </w:r>
      <w:r w:rsidRPr="00BF51AB">
        <w:rPr>
          <w:rFonts w:cs="Calibri"/>
          <w:color w:val="000000"/>
          <w:sz w:val="24"/>
          <w:szCs w:val="24"/>
        </w:rPr>
        <w:t>OL as well. C</w:t>
      </w:r>
      <w:r w:rsidR="00B66098">
        <w:rPr>
          <w:rFonts w:cs="Calibri"/>
          <w:color w:val="000000"/>
          <w:sz w:val="24"/>
          <w:szCs w:val="24"/>
        </w:rPr>
        <w:t>O</w:t>
      </w:r>
      <w:r w:rsidRPr="00BF51AB">
        <w:rPr>
          <w:rFonts w:cs="Calibri"/>
          <w:color w:val="000000"/>
          <w:sz w:val="24"/>
          <w:szCs w:val="24"/>
        </w:rPr>
        <w:t>OLs will not necessarily need to be schools, but Te Kura would continue to be a school and to employ registered teachers as under the current arrangements.</w:t>
      </w:r>
    </w:p>
    <w:p w14:paraId="0F08B76C" w14:textId="77777777" w:rsidR="005B4369" w:rsidRPr="00BF51AB" w:rsidRDefault="005B4369" w:rsidP="005B4369">
      <w:pPr>
        <w:tabs>
          <w:tab w:val="left" w:pos="3966"/>
        </w:tabs>
        <w:ind w:left="0"/>
        <w:rPr>
          <w:rFonts w:cs="Calibri"/>
          <w:color w:val="000000"/>
          <w:sz w:val="24"/>
          <w:szCs w:val="24"/>
        </w:rPr>
      </w:pPr>
    </w:p>
    <w:p w14:paraId="5C716EF1" w14:textId="77777777" w:rsidR="005B4369" w:rsidRPr="00BF51AB" w:rsidRDefault="005B4369" w:rsidP="005B4369">
      <w:pPr>
        <w:tabs>
          <w:tab w:val="left" w:pos="3966"/>
        </w:tabs>
        <w:ind w:left="0"/>
        <w:rPr>
          <w:rFonts w:cs="Calibri"/>
          <w:color w:val="000000"/>
          <w:sz w:val="24"/>
          <w:szCs w:val="24"/>
        </w:rPr>
      </w:pPr>
      <w:r w:rsidRPr="00BF51AB">
        <w:rPr>
          <w:rFonts w:cs="Calibri"/>
          <w:color w:val="000000"/>
          <w:sz w:val="24"/>
          <w:szCs w:val="24"/>
        </w:rPr>
        <w:t>Te Kura’s Board believes these changes, if enacted, will bring more flexibility to our education system and enable a greater personalisation of learning, giving young people and their whānau the right to choose the education that best suits their needs.</w:t>
      </w:r>
    </w:p>
    <w:p w14:paraId="06BA030C" w14:textId="77777777" w:rsidR="005B4369" w:rsidRPr="00BF51AB" w:rsidRDefault="005B4369" w:rsidP="005B4369">
      <w:pPr>
        <w:tabs>
          <w:tab w:val="left" w:pos="3966"/>
        </w:tabs>
        <w:ind w:left="0"/>
        <w:rPr>
          <w:rFonts w:cs="Calibri"/>
          <w:color w:val="000000"/>
          <w:sz w:val="24"/>
          <w:szCs w:val="24"/>
        </w:rPr>
      </w:pPr>
    </w:p>
    <w:p w14:paraId="2913A1A0" w14:textId="5AB3E38D" w:rsidR="005B4369" w:rsidRPr="00BF51AB" w:rsidRDefault="005B4369" w:rsidP="005B4369">
      <w:pPr>
        <w:tabs>
          <w:tab w:val="left" w:pos="3966"/>
        </w:tabs>
        <w:ind w:left="0"/>
        <w:rPr>
          <w:rFonts w:asciiTheme="minorHAnsi" w:hAnsiTheme="minorHAnsi"/>
          <w:sz w:val="24"/>
          <w:szCs w:val="24"/>
        </w:rPr>
      </w:pPr>
      <w:r w:rsidRPr="00BF51AB">
        <w:rPr>
          <w:rFonts w:cs="Calibri"/>
          <w:color w:val="000000"/>
          <w:sz w:val="24"/>
          <w:szCs w:val="24"/>
        </w:rPr>
        <w:t>Many of the young people referred to Te Kura enrol with us after long periods of disengagement from education and when all other options have been exhausted. Under the proposed changes, students with the support of their whānau or school could choose to come to Te Kura – or to another COOL – and continue with their learning programme in an environment which may be better suited to them. Students could choose to learn online or face-to-face, or through a mix of both, and have access to a broader range of subjects regardless of the size and type of school they are attending.</w:t>
      </w:r>
    </w:p>
    <w:p w14:paraId="712C4ECA" w14:textId="77777777" w:rsidR="005B4369" w:rsidRPr="00BF51AB" w:rsidRDefault="005B4369" w:rsidP="005B4369">
      <w:pPr>
        <w:tabs>
          <w:tab w:val="left" w:pos="3966"/>
        </w:tabs>
        <w:ind w:left="0"/>
        <w:rPr>
          <w:rFonts w:asciiTheme="minorHAnsi" w:hAnsiTheme="minorHAnsi"/>
          <w:sz w:val="24"/>
          <w:szCs w:val="24"/>
        </w:rPr>
      </w:pPr>
    </w:p>
    <w:p w14:paraId="4BD78927" w14:textId="7284FCBD" w:rsidR="005B4369" w:rsidRPr="00BF51AB" w:rsidRDefault="005B4369" w:rsidP="005B4369">
      <w:pPr>
        <w:tabs>
          <w:tab w:val="left" w:pos="3966"/>
        </w:tabs>
        <w:ind w:left="0"/>
        <w:rPr>
          <w:rFonts w:ascii="Verdana" w:eastAsia="Times New Roman" w:hAnsi="Verdana" w:cs="Arial"/>
          <w:color w:val="444444"/>
          <w:sz w:val="24"/>
          <w:szCs w:val="24"/>
          <w:lang w:eastAsia="en-NZ"/>
        </w:rPr>
      </w:pPr>
      <w:r w:rsidRPr="00BF51AB">
        <w:rPr>
          <w:rFonts w:asciiTheme="minorHAnsi" w:hAnsiTheme="minorHAnsi"/>
          <w:sz w:val="24"/>
          <w:szCs w:val="24"/>
        </w:rPr>
        <w:t xml:space="preserve">Te Kura already provides flexible, personalised learning programmes to </w:t>
      </w:r>
      <w:r w:rsidR="00D35B43">
        <w:rPr>
          <w:rFonts w:asciiTheme="minorHAnsi" w:hAnsiTheme="minorHAnsi"/>
          <w:sz w:val="24"/>
          <w:szCs w:val="24"/>
        </w:rPr>
        <w:t xml:space="preserve">over </w:t>
      </w:r>
      <w:r w:rsidR="00EE4557">
        <w:rPr>
          <w:rFonts w:asciiTheme="minorHAnsi" w:hAnsiTheme="minorHAnsi"/>
          <w:sz w:val="24"/>
          <w:szCs w:val="24"/>
        </w:rPr>
        <w:t>20</w:t>
      </w:r>
      <w:r w:rsidR="00D35B43">
        <w:rPr>
          <w:rFonts w:asciiTheme="minorHAnsi" w:hAnsiTheme="minorHAnsi"/>
          <w:sz w:val="24"/>
          <w:szCs w:val="24"/>
        </w:rPr>
        <w:t>,000</w:t>
      </w:r>
      <w:r w:rsidR="00A94D98">
        <w:rPr>
          <w:rFonts w:asciiTheme="minorHAnsi" w:hAnsiTheme="minorHAnsi"/>
          <w:sz w:val="24"/>
          <w:szCs w:val="24"/>
        </w:rPr>
        <w:t xml:space="preserve"> st</w:t>
      </w:r>
      <w:r w:rsidRPr="00BF51AB">
        <w:rPr>
          <w:rFonts w:asciiTheme="minorHAnsi" w:hAnsiTheme="minorHAnsi"/>
          <w:sz w:val="24"/>
          <w:szCs w:val="24"/>
        </w:rPr>
        <w:t>udents across New Zealand</w:t>
      </w:r>
      <w:r w:rsidR="00D35B43">
        <w:rPr>
          <w:rFonts w:asciiTheme="minorHAnsi" w:hAnsiTheme="minorHAnsi"/>
          <w:sz w:val="24"/>
          <w:szCs w:val="24"/>
        </w:rPr>
        <w:t xml:space="preserve"> a year</w:t>
      </w:r>
      <w:r w:rsidRPr="00BF51AB">
        <w:rPr>
          <w:rFonts w:asciiTheme="minorHAnsi" w:hAnsiTheme="minorHAnsi"/>
          <w:sz w:val="24"/>
          <w:szCs w:val="24"/>
        </w:rPr>
        <w:t xml:space="preserve">, including to around 3,000 full-time students. Our programmes are </w:t>
      </w:r>
      <w:r w:rsidR="00D35B43">
        <w:rPr>
          <w:rFonts w:asciiTheme="minorHAnsi" w:hAnsiTheme="minorHAnsi"/>
          <w:sz w:val="24"/>
          <w:szCs w:val="24"/>
        </w:rPr>
        <w:t>i</w:t>
      </w:r>
      <w:r w:rsidRPr="00BF51AB">
        <w:rPr>
          <w:rFonts w:asciiTheme="minorHAnsi" w:hAnsiTheme="minorHAnsi"/>
          <w:sz w:val="24"/>
          <w:szCs w:val="24"/>
        </w:rPr>
        <w:t>ncreasingly delivered online, supplemented with face-to-face support for students at locations around the country. We also work with students of other schools, approximately half of our students are enrolled with another school and register with Te Kura for subjects or curriculum adaptation their own school does not provide. For Te Kura this is a familiar model of service delivery.</w:t>
      </w:r>
    </w:p>
    <w:p w14:paraId="26B57B0E" w14:textId="77777777" w:rsidR="005B4369" w:rsidRPr="00BF51AB" w:rsidRDefault="005B4369" w:rsidP="005B4369">
      <w:pPr>
        <w:ind w:left="0"/>
        <w:rPr>
          <w:rFonts w:cs="Calibri"/>
          <w:color w:val="000000"/>
          <w:sz w:val="24"/>
          <w:szCs w:val="24"/>
        </w:rPr>
      </w:pPr>
    </w:p>
    <w:p w14:paraId="1B3E926B" w14:textId="47FEBCAB" w:rsidR="005B4369" w:rsidRPr="00BF51AB" w:rsidRDefault="005B4369" w:rsidP="005B4369">
      <w:pPr>
        <w:ind w:left="0"/>
        <w:rPr>
          <w:sz w:val="24"/>
          <w:szCs w:val="24"/>
        </w:rPr>
      </w:pPr>
      <w:r w:rsidRPr="00BF51AB">
        <w:rPr>
          <w:rFonts w:cs="Calibri"/>
          <w:color w:val="000000"/>
          <w:sz w:val="24"/>
          <w:szCs w:val="24"/>
        </w:rPr>
        <w:t xml:space="preserve">Until the </w:t>
      </w:r>
      <w:r w:rsidRPr="00BF51AB">
        <w:rPr>
          <w:rFonts w:asciiTheme="minorHAnsi" w:hAnsiTheme="minorHAnsi"/>
          <w:sz w:val="24"/>
          <w:szCs w:val="24"/>
        </w:rPr>
        <w:t>Education (Update) Amendment Act’s associated regulations are drafted under the new Government the precise implications for Te Kura remain unclear. However, t</w:t>
      </w:r>
      <w:r w:rsidRPr="00BF51AB">
        <w:rPr>
          <w:rFonts w:cs="Calibri"/>
          <w:color w:val="000000"/>
          <w:sz w:val="24"/>
          <w:szCs w:val="24"/>
        </w:rPr>
        <w:t>he initial information available in 2016/17 allowed us to start high level planning. It is also clear that our current strategic direction has put us in a strong position to transition to a C</w:t>
      </w:r>
      <w:r w:rsidR="00BF51AB">
        <w:rPr>
          <w:rFonts w:cs="Calibri"/>
          <w:color w:val="000000"/>
          <w:sz w:val="24"/>
          <w:szCs w:val="24"/>
        </w:rPr>
        <w:t>O</w:t>
      </w:r>
      <w:r w:rsidRPr="00BF51AB">
        <w:rPr>
          <w:rFonts w:cs="Calibri"/>
          <w:color w:val="000000"/>
          <w:sz w:val="24"/>
          <w:szCs w:val="24"/>
        </w:rPr>
        <w:t xml:space="preserve">OL. During 2018 we will continue to progress the </w:t>
      </w:r>
      <w:r w:rsidRPr="00BF51AB">
        <w:rPr>
          <w:sz w:val="24"/>
          <w:szCs w:val="24"/>
        </w:rPr>
        <w:t>strategic priorities, key enablers and capability improvements in our 2013-2018 strategic plan.</w:t>
      </w:r>
    </w:p>
    <w:p w14:paraId="74A3D938" w14:textId="77777777" w:rsidR="007E1CC0" w:rsidRPr="00404EE5" w:rsidRDefault="007E1CC0" w:rsidP="00F76485">
      <w:pPr>
        <w:ind w:left="0"/>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533202" w:rsidRPr="00404EE5" w14:paraId="7DA6A2E1" w14:textId="77777777" w:rsidTr="007E1CC0">
        <w:tc>
          <w:tcPr>
            <w:tcW w:w="9576" w:type="dxa"/>
            <w:shd w:val="clear" w:color="auto" w:fill="D9D9D9" w:themeFill="background1" w:themeFillShade="D9"/>
          </w:tcPr>
          <w:p w14:paraId="52395CB6" w14:textId="77777777" w:rsidR="00533202" w:rsidRPr="00404EE5" w:rsidRDefault="00533202" w:rsidP="00973E86">
            <w:pPr>
              <w:pStyle w:val="Heading2"/>
            </w:pPr>
            <w:bookmarkStart w:id="30" w:name="_Toc476051649"/>
            <w:r w:rsidRPr="00404EE5">
              <w:lastRenderedPageBreak/>
              <w:t>Strategic priorities</w:t>
            </w:r>
            <w:bookmarkEnd w:id="30"/>
          </w:p>
        </w:tc>
      </w:tr>
    </w:tbl>
    <w:p w14:paraId="7CC3A019" w14:textId="77777777" w:rsidR="00533202" w:rsidRPr="00404EE5" w:rsidRDefault="00533202" w:rsidP="00973E86">
      <w:pPr>
        <w:keepNext/>
        <w:ind w:left="0"/>
        <w:rPr>
          <w:rFonts w:asciiTheme="minorHAnsi" w:hAnsiTheme="minorHAnsi" w:cs="Arial"/>
          <w:b/>
        </w:rPr>
      </w:pPr>
    </w:p>
    <w:p w14:paraId="519E398E" w14:textId="77777777" w:rsidR="005B4369" w:rsidRPr="00BF51AB" w:rsidRDefault="005B4369" w:rsidP="005B4369">
      <w:pPr>
        <w:keepNext/>
        <w:spacing w:after="120"/>
        <w:ind w:left="0"/>
        <w:rPr>
          <w:rFonts w:asciiTheme="minorHAnsi" w:hAnsiTheme="minorHAnsi"/>
          <w:sz w:val="24"/>
          <w:szCs w:val="24"/>
        </w:rPr>
      </w:pPr>
      <w:bookmarkStart w:id="31" w:name="_Toc476051650"/>
      <w:bookmarkStart w:id="32" w:name="_Hlk496021010"/>
      <w:r w:rsidRPr="00BF51AB">
        <w:rPr>
          <w:rFonts w:asciiTheme="minorHAnsi" w:hAnsiTheme="minorHAnsi"/>
          <w:sz w:val="24"/>
          <w:szCs w:val="24"/>
        </w:rPr>
        <w:t>These are</w:t>
      </w:r>
      <w:r w:rsidRPr="00BF51AB">
        <w:rPr>
          <w:rFonts w:asciiTheme="minorHAnsi" w:hAnsiTheme="minorHAnsi" w:cs="Arial"/>
          <w:sz w:val="24"/>
          <w:szCs w:val="24"/>
        </w:rPr>
        <w:t xml:space="preserve"> key changes which need to be made to achieve our goals</w:t>
      </w:r>
      <w:r w:rsidRPr="00BF51AB">
        <w:rPr>
          <w:rFonts w:asciiTheme="minorHAnsi" w:hAnsiTheme="minorHAnsi" w:cs="Arial"/>
          <w:i/>
          <w:sz w:val="24"/>
          <w:szCs w:val="24"/>
        </w:rPr>
        <w:t xml:space="preserve">. </w:t>
      </w:r>
      <w:r w:rsidRPr="00BF51AB">
        <w:rPr>
          <w:rFonts w:asciiTheme="minorHAnsi" w:hAnsiTheme="minorHAnsi" w:cs="Arial"/>
          <w:sz w:val="24"/>
          <w:szCs w:val="24"/>
        </w:rPr>
        <w:t>Strategic</w:t>
      </w:r>
      <w:r w:rsidRPr="00BF51AB">
        <w:rPr>
          <w:rFonts w:asciiTheme="minorHAnsi" w:hAnsiTheme="minorHAnsi"/>
          <w:sz w:val="24"/>
          <w:szCs w:val="24"/>
        </w:rPr>
        <w:t xml:space="preserve"> priorities are supplementary to, but not at the expense of, our core business of delivering teaching and learning. </w:t>
      </w:r>
      <w:r w:rsidRPr="00BF51AB">
        <w:rPr>
          <w:rFonts w:asciiTheme="minorHAnsi" w:hAnsiTheme="minorHAnsi" w:cs="Arial"/>
          <w:sz w:val="24"/>
          <w:szCs w:val="24"/>
        </w:rPr>
        <w:t>In 2018, we will focus on:</w:t>
      </w:r>
    </w:p>
    <w:p w14:paraId="3E12D813" w14:textId="77777777" w:rsidR="005B4369" w:rsidRPr="00BF51AB" w:rsidRDefault="005B4369" w:rsidP="00B20FDE">
      <w:pPr>
        <w:pStyle w:val="ListParagraph"/>
        <w:numPr>
          <w:ilvl w:val="0"/>
          <w:numId w:val="4"/>
        </w:numPr>
        <w:spacing w:after="120"/>
        <w:ind w:left="357" w:hanging="357"/>
        <w:contextualSpacing w:val="0"/>
        <w:rPr>
          <w:rFonts w:asciiTheme="minorHAnsi" w:hAnsiTheme="minorHAnsi" w:cs="Arial"/>
          <w:sz w:val="24"/>
          <w:szCs w:val="24"/>
        </w:rPr>
      </w:pPr>
      <w:r w:rsidRPr="00BF51AB">
        <w:rPr>
          <w:rFonts w:asciiTheme="minorHAnsi" w:hAnsiTheme="minorHAnsi" w:cs="Arial"/>
          <w:sz w:val="24"/>
          <w:szCs w:val="24"/>
        </w:rPr>
        <w:t>Online learning – integrating technology into all aspects of teaching and learning to meet students’ learning needs in the digital world</w:t>
      </w:r>
    </w:p>
    <w:p w14:paraId="73F8226C" w14:textId="77777777" w:rsidR="005B4369" w:rsidRPr="00BF51AB" w:rsidRDefault="005B4369" w:rsidP="00B20FDE">
      <w:pPr>
        <w:pStyle w:val="ListParagraph"/>
        <w:numPr>
          <w:ilvl w:val="0"/>
          <w:numId w:val="4"/>
        </w:numPr>
        <w:spacing w:after="120"/>
        <w:ind w:left="357" w:hanging="357"/>
        <w:contextualSpacing w:val="0"/>
        <w:rPr>
          <w:rFonts w:asciiTheme="minorHAnsi" w:hAnsiTheme="minorHAnsi" w:cs="Arial"/>
          <w:sz w:val="24"/>
          <w:szCs w:val="24"/>
        </w:rPr>
      </w:pPr>
      <w:r w:rsidRPr="00BF51AB">
        <w:rPr>
          <w:rFonts w:asciiTheme="minorHAnsi" w:hAnsiTheme="minorHAnsi" w:cs="Arial"/>
          <w:sz w:val="24"/>
          <w:szCs w:val="24"/>
        </w:rPr>
        <w:t>Authentic and engaging learning experiences – continuing to deliver a range of personalised and authentic learning experiences for our students.</w:t>
      </w:r>
    </w:p>
    <w:p w14:paraId="114D7B0E" w14:textId="77777777" w:rsidR="005B4369" w:rsidRPr="00BF51AB" w:rsidRDefault="005B4369" w:rsidP="00B20FDE">
      <w:pPr>
        <w:pStyle w:val="ListParagraph"/>
        <w:numPr>
          <w:ilvl w:val="0"/>
          <w:numId w:val="4"/>
        </w:numPr>
        <w:spacing w:after="120"/>
        <w:ind w:left="357" w:hanging="357"/>
        <w:contextualSpacing w:val="0"/>
        <w:rPr>
          <w:rFonts w:asciiTheme="minorHAnsi" w:hAnsiTheme="minorHAnsi" w:cs="Arial"/>
          <w:sz w:val="24"/>
          <w:szCs w:val="24"/>
        </w:rPr>
      </w:pPr>
      <w:r w:rsidRPr="00BF51AB">
        <w:rPr>
          <w:rFonts w:asciiTheme="minorHAnsi" w:hAnsiTheme="minorHAnsi" w:cs="Arial"/>
          <w:sz w:val="24"/>
          <w:szCs w:val="24"/>
        </w:rPr>
        <w:t>Improving education outcomes for Māori and Pasifika students and other priority groups and ensuring effective cultural competencies support diversity for Te Kura students.</w:t>
      </w:r>
    </w:p>
    <w:p w14:paraId="64767843" w14:textId="77777777" w:rsidR="005B4369" w:rsidRPr="00BF51AB" w:rsidRDefault="005B4369" w:rsidP="005B4369">
      <w:pPr>
        <w:pStyle w:val="Heading3"/>
        <w:rPr>
          <w:sz w:val="24"/>
          <w:szCs w:val="24"/>
          <w:lang w:val="en-NZ"/>
        </w:rPr>
      </w:pPr>
      <w:r w:rsidRPr="00BF51AB">
        <w:rPr>
          <w:sz w:val="24"/>
          <w:szCs w:val="24"/>
          <w:lang w:val="en-NZ"/>
        </w:rPr>
        <w:t>Online learning</w:t>
      </w:r>
    </w:p>
    <w:p w14:paraId="2FF09AAD" w14:textId="04632082" w:rsidR="005B4369" w:rsidRPr="00BF51AB" w:rsidRDefault="005B4369" w:rsidP="005B4369">
      <w:pPr>
        <w:ind w:left="0"/>
        <w:rPr>
          <w:rFonts w:asciiTheme="minorHAnsi" w:hAnsiTheme="minorHAnsi"/>
          <w:sz w:val="24"/>
          <w:szCs w:val="24"/>
        </w:rPr>
      </w:pPr>
      <w:r w:rsidRPr="00BF51AB">
        <w:rPr>
          <w:rFonts w:asciiTheme="minorHAnsi" w:hAnsiTheme="minorHAnsi"/>
          <w:sz w:val="24"/>
          <w:szCs w:val="24"/>
        </w:rPr>
        <w:t xml:space="preserve">As a distance education provider, Te Kura faces </w:t>
      </w:r>
      <w:r w:rsidR="00E43222" w:rsidRPr="00BF51AB">
        <w:rPr>
          <w:rFonts w:asciiTheme="minorHAnsi" w:hAnsiTheme="minorHAnsi"/>
          <w:sz w:val="24"/>
          <w:szCs w:val="24"/>
        </w:rPr>
        <w:t>challenges</w:t>
      </w:r>
      <w:r w:rsidRPr="00BF51AB">
        <w:rPr>
          <w:rFonts w:asciiTheme="minorHAnsi" w:hAnsiTheme="minorHAnsi"/>
          <w:sz w:val="24"/>
          <w:szCs w:val="24"/>
        </w:rPr>
        <w:t xml:space="preserve"> in ensuring our students have the same access to technology as students in face-to-face schooling, so they learn to use technology effectively. The best way for students to benefit from greater use of technology and learn digital literacy skills is for technology to be integrated into all aspects of teaching and learning. Research</w:t>
      </w:r>
      <w:r w:rsidRPr="00BF51AB">
        <w:rPr>
          <w:rStyle w:val="FootnoteReference"/>
          <w:rFonts w:asciiTheme="minorHAnsi" w:hAnsiTheme="minorHAnsi"/>
          <w:sz w:val="24"/>
          <w:szCs w:val="24"/>
        </w:rPr>
        <w:footnoteReference w:id="7"/>
      </w:r>
      <w:r w:rsidRPr="00BF51AB">
        <w:rPr>
          <w:rFonts w:asciiTheme="minorHAnsi" w:hAnsiTheme="minorHAnsi"/>
          <w:sz w:val="24"/>
          <w:szCs w:val="24"/>
        </w:rPr>
        <w:t xml:space="preserve"> shows that use of technology should not be an ‘add on’ to learning, but an essential part of it. </w:t>
      </w:r>
      <w:r w:rsidR="002B27A9">
        <w:rPr>
          <w:rFonts w:asciiTheme="minorHAnsi" w:hAnsiTheme="minorHAnsi"/>
          <w:sz w:val="24"/>
          <w:szCs w:val="24"/>
        </w:rPr>
        <w:t>Since 2016 we have been in the process of transitioning our systems for our teachers and students online and this programme will be largely completed in 2018.</w:t>
      </w:r>
    </w:p>
    <w:bookmarkEnd w:id="31"/>
    <w:p w14:paraId="07A7C48D" w14:textId="77777777" w:rsidR="00982C58" w:rsidRPr="00404EE5" w:rsidRDefault="00982C58" w:rsidP="00982C58">
      <w:pPr>
        <w:ind w:left="0"/>
        <w:rPr>
          <w:rFonts w:asciiTheme="minorHAnsi" w:hAnsiTheme="minorHAnsi"/>
        </w:rPr>
      </w:pPr>
    </w:p>
    <w:p w14:paraId="7260941D" w14:textId="3A9A2DCA" w:rsidR="005B4369" w:rsidRPr="00BF51AB" w:rsidRDefault="005B4369" w:rsidP="005B4369">
      <w:pPr>
        <w:ind w:left="0"/>
        <w:rPr>
          <w:sz w:val="24"/>
          <w:szCs w:val="24"/>
        </w:rPr>
      </w:pPr>
      <w:r w:rsidRPr="00BF51AB">
        <w:rPr>
          <w:sz w:val="24"/>
          <w:szCs w:val="24"/>
        </w:rPr>
        <w:t>Te Kura is transforming</w:t>
      </w:r>
      <w:r w:rsidRPr="00BF51AB">
        <w:rPr>
          <w:rFonts w:asciiTheme="minorHAnsi" w:hAnsiTheme="minorHAnsi"/>
          <w:sz w:val="24"/>
          <w:szCs w:val="24"/>
        </w:rPr>
        <w:t xml:space="preserve"> the way our teaching and learning is delivered; we are moving from a predominantly paper-based mode to online delivery, </w:t>
      </w:r>
      <w:r w:rsidRPr="00BF51AB">
        <w:rPr>
          <w:sz w:val="24"/>
          <w:szCs w:val="24"/>
        </w:rPr>
        <w:t>replacing print-based courses with online resources. This move towards online learning is supported by the NZ Curriculum</w:t>
      </w:r>
      <w:r w:rsidRPr="00BF51AB">
        <w:rPr>
          <w:rStyle w:val="FootnoteReference"/>
          <w:sz w:val="24"/>
          <w:szCs w:val="24"/>
        </w:rPr>
        <w:footnoteReference w:id="8"/>
      </w:r>
      <w:r w:rsidRPr="00BF51AB">
        <w:rPr>
          <w:sz w:val="24"/>
          <w:szCs w:val="24"/>
        </w:rPr>
        <w:t xml:space="preserve"> which states ‘e-learning (that is, learning supported by or facilitated by ICT) has considerable potential to support …teaching approaches … and may assist the making of connections, facilitate shared learning, assist in creating supportive learning environments, and enhance opportunities to learn.’ </w:t>
      </w:r>
    </w:p>
    <w:p w14:paraId="7E1F1BE9" w14:textId="77777777" w:rsidR="005B4369" w:rsidRPr="00BF51AB" w:rsidRDefault="005B4369" w:rsidP="005B4369">
      <w:pPr>
        <w:ind w:left="0"/>
        <w:rPr>
          <w:rFonts w:asciiTheme="minorHAnsi" w:hAnsiTheme="minorHAnsi"/>
          <w:sz w:val="24"/>
          <w:szCs w:val="24"/>
        </w:rPr>
      </w:pPr>
    </w:p>
    <w:p w14:paraId="0A7EB1C2" w14:textId="53F7F60A" w:rsidR="005B4369" w:rsidRPr="00BF51AB" w:rsidRDefault="005B4369" w:rsidP="005B4369">
      <w:pPr>
        <w:ind w:left="0"/>
        <w:rPr>
          <w:rFonts w:asciiTheme="minorHAnsi" w:hAnsiTheme="minorHAnsi" w:cs="Arial"/>
          <w:color w:val="221E1F"/>
          <w:sz w:val="24"/>
          <w:szCs w:val="24"/>
        </w:rPr>
      </w:pPr>
      <w:r w:rsidRPr="00BF51AB">
        <w:rPr>
          <w:rFonts w:asciiTheme="minorHAnsi" w:hAnsiTheme="minorHAnsi"/>
          <w:sz w:val="24"/>
          <w:szCs w:val="24"/>
        </w:rPr>
        <w:t xml:space="preserve">As a largely online learning school, Te Kura strives to make best use of available technologies. In 2017 Te Kura has utilised our Student and Whānau </w:t>
      </w:r>
      <w:r w:rsidR="00E43222">
        <w:rPr>
          <w:rFonts w:asciiTheme="minorHAnsi" w:hAnsiTheme="minorHAnsi"/>
          <w:sz w:val="24"/>
          <w:szCs w:val="24"/>
        </w:rPr>
        <w:t>S</w:t>
      </w:r>
      <w:r w:rsidRPr="00BF51AB">
        <w:rPr>
          <w:rFonts w:asciiTheme="minorHAnsi" w:hAnsiTheme="minorHAnsi"/>
          <w:sz w:val="24"/>
          <w:szCs w:val="24"/>
        </w:rPr>
        <w:t xml:space="preserve">upport </w:t>
      </w:r>
      <w:r w:rsidR="00E43222">
        <w:rPr>
          <w:rFonts w:asciiTheme="minorHAnsi" w:hAnsiTheme="minorHAnsi"/>
          <w:sz w:val="24"/>
          <w:szCs w:val="24"/>
        </w:rPr>
        <w:t>H</w:t>
      </w:r>
      <w:r w:rsidRPr="00BF51AB">
        <w:rPr>
          <w:rFonts w:asciiTheme="minorHAnsi" w:hAnsiTheme="minorHAnsi"/>
          <w:sz w:val="24"/>
          <w:szCs w:val="24"/>
        </w:rPr>
        <w:t xml:space="preserve">ub to help students be successful in their online courses and gain knowledge and understanding of gaps in this knowledge. Our students’ needs may range from basic navigation of their computer, making use of apps such as Google Docs that will support their learning, to a smooth introduction </w:t>
      </w:r>
      <w:r w:rsidR="00594A80" w:rsidRPr="00BF51AB">
        <w:rPr>
          <w:rFonts w:asciiTheme="minorHAnsi" w:hAnsiTheme="minorHAnsi"/>
          <w:sz w:val="24"/>
          <w:szCs w:val="24"/>
        </w:rPr>
        <w:t xml:space="preserve">to </w:t>
      </w:r>
      <w:r w:rsidR="00594A80">
        <w:rPr>
          <w:rFonts w:asciiTheme="minorHAnsi" w:hAnsiTheme="minorHAnsi"/>
          <w:sz w:val="24"/>
          <w:szCs w:val="24"/>
        </w:rPr>
        <w:t>our</w:t>
      </w:r>
      <w:r w:rsidR="002B27A9">
        <w:rPr>
          <w:rFonts w:asciiTheme="minorHAnsi" w:hAnsiTheme="minorHAnsi"/>
          <w:sz w:val="24"/>
          <w:szCs w:val="24"/>
        </w:rPr>
        <w:t xml:space="preserve"> online learning environment called </w:t>
      </w:r>
      <w:r w:rsidR="00404BA5">
        <w:rPr>
          <w:rFonts w:asciiTheme="minorHAnsi" w:hAnsiTheme="minorHAnsi"/>
          <w:sz w:val="24"/>
          <w:szCs w:val="24"/>
        </w:rPr>
        <w:t>My Te Kura</w:t>
      </w:r>
      <w:r w:rsidRPr="00BF51AB">
        <w:rPr>
          <w:rFonts w:asciiTheme="minorHAnsi" w:hAnsiTheme="minorHAnsi"/>
          <w:sz w:val="24"/>
          <w:szCs w:val="24"/>
        </w:rPr>
        <w:t>. Effectively</w:t>
      </w:r>
      <w:r w:rsidR="002B27A9">
        <w:rPr>
          <w:rFonts w:asciiTheme="minorHAnsi" w:hAnsiTheme="minorHAnsi"/>
          <w:sz w:val="24"/>
          <w:szCs w:val="24"/>
        </w:rPr>
        <w:t xml:space="preserve"> these steps will help students to gain </w:t>
      </w:r>
      <w:r w:rsidRPr="00BF51AB">
        <w:rPr>
          <w:rFonts w:asciiTheme="minorHAnsi" w:hAnsiTheme="minorHAnsi"/>
          <w:sz w:val="24"/>
          <w:szCs w:val="24"/>
        </w:rPr>
        <w:t xml:space="preserve">the familiarity necessary to engage with their </w:t>
      </w:r>
      <w:r w:rsidR="002B27A9" w:rsidRPr="00BF51AB">
        <w:rPr>
          <w:rFonts w:asciiTheme="minorHAnsi" w:hAnsiTheme="minorHAnsi"/>
          <w:sz w:val="24"/>
          <w:szCs w:val="24"/>
        </w:rPr>
        <w:t xml:space="preserve">online </w:t>
      </w:r>
      <w:r w:rsidRPr="00BF51AB">
        <w:rPr>
          <w:rFonts w:asciiTheme="minorHAnsi" w:hAnsiTheme="minorHAnsi"/>
          <w:sz w:val="24"/>
          <w:szCs w:val="24"/>
        </w:rPr>
        <w:t xml:space="preserve">learning. </w:t>
      </w:r>
      <w:r w:rsidRPr="00BF51AB">
        <w:rPr>
          <w:rFonts w:asciiTheme="minorHAnsi" w:hAnsiTheme="minorHAnsi" w:cs="Arial"/>
          <w:color w:val="221E1F"/>
          <w:sz w:val="24"/>
          <w:szCs w:val="24"/>
        </w:rPr>
        <w:t xml:space="preserve">We introduced the Student and Whānau </w:t>
      </w:r>
      <w:r w:rsidR="00E43222">
        <w:rPr>
          <w:rFonts w:asciiTheme="minorHAnsi" w:hAnsiTheme="minorHAnsi" w:cs="Arial"/>
          <w:color w:val="221E1F"/>
          <w:sz w:val="24"/>
          <w:szCs w:val="24"/>
        </w:rPr>
        <w:t>S</w:t>
      </w:r>
      <w:r w:rsidRPr="00BF51AB">
        <w:rPr>
          <w:rFonts w:asciiTheme="minorHAnsi" w:hAnsiTheme="minorHAnsi" w:cs="Arial"/>
          <w:color w:val="221E1F"/>
          <w:sz w:val="24"/>
          <w:szCs w:val="24"/>
        </w:rPr>
        <w:t>upport Hub in January 2017 which has been supporting Te</w:t>
      </w:r>
      <w:r w:rsidR="00ED19D2">
        <w:rPr>
          <w:rFonts w:asciiTheme="minorHAnsi" w:hAnsiTheme="minorHAnsi" w:cs="Arial"/>
          <w:color w:val="221E1F"/>
          <w:sz w:val="24"/>
          <w:szCs w:val="24"/>
        </w:rPr>
        <w:t> </w:t>
      </w:r>
      <w:r w:rsidRPr="00BF51AB">
        <w:rPr>
          <w:rFonts w:asciiTheme="minorHAnsi" w:hAnsiTheme="minorHAnsi" w:cs="Arial"/>
          <w:color w:val="221E1F"/>
          <w:sz w:val="24"/>
          <w:szCs w:val="24"/>
        </w:rPr>
        <w:t>Kura students, supervisors, wh</w:t>
      </w:r>
      <w:r w:rsidRPr="00BF51AB">
        <w:rPr>
          <w:rFonts w:cs="Calibri"/>
          <w:color w:val="000000"/>
          <w:sz w:val="24"/>
          <w:szCs w:val="24"/>
        </w:rPr>
        <w:t>ā</w:t>
      </w:r>
      <w:r w:rsidRPr="00BF51AB">
        <w:rPr>
          <w:rFonts w:asciiTheme="minorHAnsi" w:hAnsiTheme="minorHAnsi" w:cs="Arial"/>
          <w:color w:val="221E1F"/>
          <w:sz w:val="24"/>
          <w:szCs w:val="24"/>
        </w:rPr>
        <w:t>nau, school coordinators and external support staff such as additional teachers and teacher aides with online learning-related queries.</w:t>
      </w:r>
    </w:p>
    <w:p w14:paraId="3976198C" w14:textId="77777777" w:rsidR="005B4369" w:rsidRPr="00BF51AB" w:rsidRDefault="005B4369" w:rsidP="005B4369">
      <w:pPr>
        <w:ind w:left="0"/>
        <w:rPr>
          <w:rFonts w:asciiTheme="minorHAnsi" w:hAnsiTheme="minorHAnsi"/>
          <w:sz w:val="24"/>
          <w:szCs w:val="24"/>
        </w:rPr>
      </w:pPr>
    </w:p>
    <w:p w14:paraId="02BEE0F0" w14:textId="77777777" w:rsidR="005B4369" w:rsidRPr="00BF51AB" w:rsidRDefault="005B4369" w:rsidP="005B4369">
      <w:pPr>
        <w:pStyle w:val="NormalWeb"/>
        <w:spacing w:before="0" w:beforeAutospacing="0" w:after="0" w:afterAutospacing="0"/>
        <w:rPr>
          <w:rFonts w:asciiTheme="minorHAnsi" w:hAnsiTheme="minorHAnsi" w:cs="Arial"/>
        </w:rPr>
      </w:pPr>
      <w:r w:rsidRPr="00BF51AB">
        <w:rPr>
          <w:rFonts w:asciiTheme="minorHAnsi" w:hAnsiTheme="minorHAnsi" w:cs="Arial"/>
        </w:rPr>
        <w:t xml:space="preserve">Our experience in providing authentic learning tells us that a student’s engagement with their learning is stimulated when the subject matter links to a significant interest. Identifying a module or resource according to a subject or theme is intended to allow teachers to build a cross-curricula </w:t>
      </w:r>
      <w:r w:rsidRPr="00BF51AB">
        <w:rPr>
          <w:rFonts w:asciiTheme="minorHAnsi" w:hAnsiTheme="minorHAnsi" w:cs="Arial"/>
        </w:rPr>
        <w:lastRenderedPageBreak/>
        <w:t>programme based</w:t>
      </w:r>
      <w:r w:rsidRPr="00404EE5">
        <w:rPr>
          <w:rFonts w:asciiTheme="minorHAnsi" w:hAnsiTheme="minorHAnsi" w:cs="Arial"/>
          <w:sz w:val="22"/>
          <w:szCs w:val="22"/>
        </w:rPr>
        <w:t xml:space="preserve"> </w:t>
      </w:r>
      <w:r w:rsidRPr="00BF51AB">
        <w:rPr>
          <w:rFonts w:asciiTheme="minorHAnsi" w:hAnsiTheme="minorHAnsi" w:cs="Arial"/>
        </w:rPr>
        <w:t xml:space="preserve">on the student’s interest or passions. In our role as a provider of authentic learning, we support students to identify and access opportunities to explore their interests and passions. In future we will explore the potential for students who are skilled and/or knowledgeable in some area to share their abilities and expertise with other Te Kura students.  </w:t>
      </w:r>
    </w:p>
    <w:p w14:paraId="6729DCF4" w14:textId="77777777" w:rsidR="00857AAC" w:rsidRPr="00BF51AB" w:rsidRDefault="00857AAC" w:rsidP="00857AAC">
      <w:pPr>
        <w:ind w:left="0"/>
        <w:rPr>
          <w:rFonts w:asciiTheme="minorHAnsi" w:hAnsiTheme="minorHAnsi"/>
          <w:b/>
          <w:sz w:val="24"/>
          <w:szCs w:val="24"/>
        </w:rPr>
      </w:pPr>
    </w:p>
    <w:p w14:paraId="0AC165B9" w14:textId="31FA42A6" w:rsidR="005B4369" w:rsidRPr="00BF51AB" w:rsidRDefault="005B4369" w:rsidP="005B4369">
      <w:pPr>
        <w:ind w:left="0"/>
        <w:rPr>
          <w:rFonts w:asciiTheme="minorHAnsi" w:hAnsiTheme="minorHAnsi" w:cs="Arial"/>
          <w:sz w:val="24"/>
          <w:szCs w:val="24"/>
        </w:rPr>
      </w:pPr>
      <w:r w:rsidRPr="00BF51AB">
        <w:rPr>
          <w:rFonts w:asciiTheme="minorHAnsi" w:hAnsiTheme="minorHAnsi" w:cs="Arial"/>
          <w:sz w:val="24"/>
          <w:szCs w:val="24"/>
        </w:rPr>
        <w:t>At the qualifications level, this approach could enable more students to achieve NCEA credits from standards in a range of subject courses. We are keen to investigate opportunities for our students to pursue their passion</w:t>
      </w:r>
      <w:r w:rsidR="002B27A9">
        <w:rPr>
          <w:rFonts w:asciiTheme="minorHAnsi" w:hAnsiTheme="minorHAnsi" w:cs="Arial"/>
          <w:sz w:val="24"/>
          <w:szCs w:val="24"/>
        </w:rPr>
        <w:t>s</w:t>
      </w:r>
      <w:r w:rsidRPr="00BF51AB">
        <w:rPr>
          <w:rFonts w:asciiTheme="minorHAnsi" w:hAnsiTheme="minorHAnsi" w:cs="Arial"/>
          <w:sz w:val="24"/>
          <w:szCs w:val="24"/>
        </w:rPr>
        <w:t xml:space="preserve"> through the improved links we will seek with local tertiary and other providers.</w:t>
      </w:r>
    </w:p>
    <w:p w14:paraId="38681AB0" w14:textId="77777777" w:rsidR="005B4369" w:rsidRPr="00BF51AB" w:rsidRDefault="005B4369" w:rsidP="005B4369">
      <w:pPr>
        <w:ind w:left="0"/>
        <w:rPr>
          <w:rFonts w:asciiTheme="minorHAnsi" w:hAnsiTheme="minorHAnsi" w:cs="Arial"/>
          <w:sz w:val="24"/>
          <w:szCs w:val="24"/>
        </w:rPr>
      </w:pPr>
    </w:p>
    <w:p w14:paraId="0CD4996C" w14:textId="6AA6C927" w:rsidR="005B4369" w:rsidRPr="00BF51AB" w:rsidRDefault="005B4369" w:rsidP="005B4369">
      <w:pPr>
        <w:ind w:left="0"/>
        <w:rPr>
          <w:rFonts w:asciiTheme="minorHAnsi" w:hAnsiTheme="minorHAnsi"/>
          <w:sz w:val="24"/>
          <w:szCs w:val="24"/>
        </w:rPr>
      </w:pPr>
      <w:r w:rsidRPr="00BF51AB">
        <w:rPr>
          <w:rFonts w:asciiTheme="minorHAnsi" w:hAnsiTheme="minorHAnsi"/>
          <w:sz w:val="24"/>
          <w:szCs w:val="24"/>
        </w:rPr>
        <w:t>In 2016, we operated 20 interactive online courses at curriculum levels 3-5 (years 9-10).</w:t>
      </w:r>
      <w:r w:rsidRPr="00BF51AB">
        <w:rPr>
          <w:rFonts w:asciiTheme="minorHAnsi" w:hAnsiTheme="minorHAnsi" w:cs="Arial"/>
          <w:sz w:val="24"/>
          <w:szCs w:val="24"/>
        </w:rPr>
        <w:t xml:space="preserve"> By the end of 2017 </w:t>
      </w:r>
      <w:r w:rsidR="00E43222" w:rsidRPr="00BF51AB">
        <w:rPr>
          <w:rFonts w:asciiTheme="minorHAnsi" w:hAnsiTheme="minorHAnsi" w:cs="Arial"/>
          <w:sz w:val="24"/>
          <w:szCs w:val="24"/>
        </w:rPr>
        <w:t>most of</w:t>
      </w:r>
      <w:r w:rsidRPr="00BF51AB">
        <w:rPr>
          <w:rFonts w:asciiTheme="minorHAnsi" w:hAnsiTheme="minorHAnsi" w:cs="Arial"/>
          <w:sz w:val="24"/>
          <w:szCs w:val="24"/>
        </w:rPr>
        <w:t xml:space="preserve"> our courses at curriculum levels 3 – 5 will be delivered fully online. The remaining modules are scheduled for completion by the end of 2018.</w:t>
      </w:r>
    </w:p>
    <w:p w14:paraId="530E82A6" w14:textId="77777777" w:rsidR="005B4369" w:rsidRPr="00BF51AB" w:rsidRDefault="005B4369" w:rsidP="005B4369">
      <w:pPr>
        <w:ind w:left="0"/>
        <w:rPr>
          <w:rFonts w:asciiTheme="minorHAnsi" w:hAnsiTheme="minorHAnsi"/>
          <w:sz w:val="24"/>
          <w:szCs w:val="24"/>
        </w:rPr>
      </w:pPr>
    </w:p>
    <w:p w14:paraId="7D844CCE" w14:textId="686C037D" w:rsidR="005B4369" w:rsidRDefault="005B4369" w:rsidP="00A94D98">
      <w:pPr>
        <w:autoSpaceDE w:val="0"/>
        <w:autoSpaceDN w:val="0"/>
        <w:adjustRightInd w:val="0"/>
        <w:ind w:left="0"/>
        <w:rPr>
          <w:rFonts w:asciiTheme="minorHAnsi" w:hAnsiTheme="minorHAnsi"/>
          <w:sz w:val="24"/>
          <w:szCs w:val="24"/>
        </w:rPr>
      </w:pPr>
      <w:r w:rsidRPr="00BF51AB">
        <w:rPr>
          <w:rFonts w:asciiTheme="minorHAnsi" w:hAnsiTheme="minorHAnsi"/>
          <w:sz w:val="24"/>
          <w:szCs w:val="24"/>
        </w:rPr>
        <w:t xml:space="preserve">During 2017 work has </w:t>
      </w:r>
      <w:r w:rsidR="00E43222" w:rsidRPr="00BF51AB">
        <w:rPr>
          <w:rFonts w:asciiTheme="minorHAnsi" w:hAnsiTheme="minorHAnsi"/>
          <w:sz w:val="24"/>
          <w:szCs w:val="24"/>
        </w:rPr>
        <w:t>continued</w:t>
      </w:r>
      <w:r w:rsidRPr="00BF51AB">
        <w:rPr>
          <w:rFonts w:asciiTheme="minorHAnsi" w:hAnsiTheme="minorHAnsi"/>
          <w:sz w:val="24"/>
          <w:szCs w:val="24"/>
        </w:rPr>
        <w:t xml:space="preserve"> adapting Te Ara Hou (our integrated programme for students in years 7-10) for online delivery. Along with the integrated units available online, the Te Ara Hou online course also has over 300 subject related modules available for students (based on their passions and interests).</w:t>
      </w:r>
    </w:p>
    <w:p w14:paraId="12CEB458" w14:textId="77777777" w:rsidR="00A94D98" w:rsidRPr="00BF51AB" w:rsidRDefault="00A94D98" w:rsidP="00A94D98">
      <w:pPr>
        <w:autoSpaceDE w:val="0"/>
        <w:autoSpaceDN w:val="0"/>
        <w:adjustRightInd w:val="0"/>
        <w:ind w:left="0"/>
        <w:rPr>
          <w:rFonts w:asciiTheme="minorHAnsi" w:hAnsiTheme="minorHAnsi"/>
          <w:sz w:val="24"/>
          <w:szCs w:val="24"/>
        </w:rPr>
      </w:pPr>
    </w:p>
    <w:p w14:paraId="57837FD5" w14:textId="0D0939B2" w:rsidR="005B4369" w:rsidRPr="00BF51AB" w:rsidRDefault="005B4369" w:rsidP="005B4369">
      <w:pPr>
        <w:ind w:left="0"/>
        <w:rPr>
          <w:rFonts w:asciiTheme="minorHAnsi" w:hAnsiTheme="minorHAnsi"/>
          <w:sz w:val="24"/>
          <w:szCs w:val="24"/>
        </w:rPr>
      </w:pPr>
      <w:r w:rsidRPr="00BF51AB">
        <w:rPr>
          <w:rFonts w:asciiTheme="minorHAnsi" w:hAnsiTheme="minorHAnsi"/>
          <w:sz w:val="24"/>
          <w:szCs w:val="24"/>
        </w:rPr>
        <w:t xml:space="preserve">In addition, </w:t>
      </w:r>
      <w:r w:rsidR="002B27A9">
        <w:rPr>
          <w:rFonts w:asciiTheme="minorHAnsi" w:hAnsiTheme="minorHAnsi"/>
          <w:sz w:val="24"/>
          <w:szCs w:val="24"/>
        </w:rPr>
        <w:t>Te Kura is supporting</w:t>
      </w:r>
      <w:r w:rsidRPr="00BF51AB">
        <w:rPr>
          <w:rFonts w:asciiTheme="minorHAnsi" w:hAnsiTheme="minorHAnsi"/>
          <w:sz w:val="24"/>
          <w:szCs w:val="24"/>
        </w:rPr>
        <w:t xml:space="preserve"> ongoing teacher professional development in online delivery.  Staff learning contributes to a shared understanding of Te Kura’s curriculum and sharpens the focus on increasingly delivering this online. By encouraging ‘Teaching as Inquiry’ as an approach</w:t>
      </w:r>
      <w:r w:rsidR="002B27A9">
        <w:rPr>
          <w:rStyle w:val="FootnoteReference"/>
          <w:rFonts w:asciiTheme="minorHAnsi" w:hAnsiTheme="minorHAnsi"/>
          <w:sz w:val="24"/>
          <w:szCs w:val="24"/>
        </w:rPr>
        <w:footnoteReference w:id="9"/>
      </w:r>
      <w:r w:rsidRPr="00BF51AB">
        <w:rPr>
          <w:rFonts w:asciiTheme="minorHAnsi" w:hAnsiTheme="minorHAnsi"/>
          <w:sz w:val="24"/>
          <w:szCs w:val="24"/>
        </w:rPr>
        <w:t xml:space="preserve">, Te Kura demonstrates the importance of continual inquiry regarding whether we are making a difference to the engagement, motivation and learning outcomes of Te Kura learners. </w:t>
      </w:r>
    </w:p>
    <w:p w14:paraId="6ACBF81A" w14:textId="77777777" w:rsidR="005B4369" w:rsidRPr="00BF51AB" w:rsidRDefault="005B4369" w:rsidP="005B4369">
      <w:pPr>
        <w:ind w:left="0"/>
        <w:rPr>
          <w:rFonts w:asciiTheme="minorHAnsi" w:hAnsiTheme="minorHAnsi"/>
          <w:sz w:val="24"/>
          <w:szCs w:val="24"/>
        </w:rPr>
      </w:pPr>
    </w:p>
    <w:p w14:paraId="2DF9E29A" w14:textId="77777777" w:rsidR="005B4369" w:rsidRPr="00BF51AB" w:rsidRDefault="005B4369" w:rsidP="005B4369">
      <w:pPr>
        <w:ind w:left="0"/>
        <w:rPr>
          <w:rFonts w:asciiTheme="minorHAnsi" w:hAnsiTheme="minorHAnsi"/>
          <w:sz w:val="24"/>
          <w:szCs w:val="24"/>
        </w:rPr>
      </w:pPr>
      <w:r w:rsidRPr="00BF51AB">
        <w:rPr>
          <w:rFonts w:asciiTheme="minorHAnsi" w:hAnsiTheme="minorHAnsi"/>
          <w:sz w:val="24"/>
          <w:szCs w:val="24"/>
        </w:rPr>
        <w:t>Student voice is integral to the way learning resources are developed and delivered. We collect student feedback on newly released online modules and take it into account when developing</w:t>
      </w:r>
      <w:r w:rsidRPr="00BF51AB">
        <w:rPr>
          <w:rFonts w:asciiTheme="minorHAnsi" w:hAnsiTheme="minorHAnsi" w:cs="Arial"/>
          <w:color w:val="221E1F"/>
          <w:sz w:val="24"/>
          <w:szCs w:val="24"/>
        </w:rPr>
        <w:t xml:space="preserve"> </w:t>
      </w:r>
      <w:r w:rsidRPr="00BF51AB">
        <w:rPr>
          <w:rFonts w:asciiTheme="minorHAnsi" w:hAnsiTheme="minorHAnsi"/>
          <w:sz w:val="24"/>
          <w:szCs w:val="24"/>
        </w:rPr>
        <w:t>the next round of modules.</w:t>
      </w:r>
    </w:p>
    <w:p w14:paraId="6676E9D0" w14:textId="77777777" w:rsidR="005B4369" w:rsidRPr="00BF51AB" w:rsidRDefault="005B4369" w:rsidP="005B4369">
      <w:pPr>
        <w:ind w:left="0"/>
        <w:rPr>
          <w:rFonts w:asciiTheme="minorHAnsi" w:hAnsiTheme="minorHAnsi"/>
          <w:sz w:val="24"/>
          <w:szCs w:val="24"/>
        </w:rPr>
      </w:pPr>
    </w:p>
    <w:p w14:paraId="7AF4AF6B" w14:textId="3F8680A6" w:rsidR="005B4369" w:rsidRDefault="005B4369" w:rsidP="005B4369">
      <w:pPr>
        <w:ind w:left="0"/>
        <w:rPr>
          <w:rFonts w:asciiTheme="minorHAnsi" w:hAnsiTheme="minorHAnsi"/>
          <w:sz w:val="24"/>
          <w:szCs w:val="24"/>
          <w:u w:val="single"/>
        </w:rPr>
      </w:pPr>
      <w:r w:rsidRPr="00BF51AB">
        <w:rPr>
          <w:rFonts w:asciiTheme="minorHAnsi" w:hAnsiTheme="minorHAnsi"/>
          <w:sz w:val="24"/>
          <w:szCs w:val="24"/>
          <w:u w:val="single"/>
        </w:rPr>
        <w:t>These are the actions we will take in 2018 to support achievement of this strategic priority:</w:t>
      </w:r>
    </w:p>
    <w:p w14:paraId="260231FA" w14:textId="77777777" w:rsidR="00336F9D" w:rsidRPr="00BF51AB" w:rsidRDefault="00336F9D" w:rsidP="005B4369">
      <w:pPr>
        <w:ind w:left="0"/>
        <w:rPr>
          <w:rFonts w:asciiTheme="minorHAnsi" w:hAnsiTheme="minorHAnsi"/>
          <w:sz w:val="24"/>
          <w:szCs w:val="24"/>
          <w:u w:val="single"/>
        </w:rPr>
      </w:pPr>
    </w:p>
    <w:p w14:paraId="17FA9A6E" w14:textId="33F459F2" w:rsidR="005B4369" w:rsidRPr="00BF51AB" w:rsidRDefault="005B4369" w:rsidP="00B20FDE">
      <w:pPr>
        <w:pStyle w:val="ListParagraph"/>
        <w:numPr>
          <w:ilvl w:val="0"/>
          <w:numId w:val="10"/>
        </w:numPr>
        <w:rPr>
          <w:rFonts w:asciiTheme="minorHAnsi" w:hAnsiTheme="minorHAnsi"/>
          <w:sz w:val="24"/>
          <w:szCs w:val="24"/>
        </w:rPr>
      </w:pPr>
      <w:r w:rsidRPr="00BF51AB">
        <w:rPr>
          <w:rFonts w:asciiTheme="minorHAnsi" w:hAnsiTheme="minorHAnsi"/>
          <w:sz w:val="24"/>
          <w:szCs w:val="24"/>
        </w:rPr>
        <w:t xml:space="preserve">Teachers will continue to use </w:t>
      </w:r>
      <w:r w:rsidR="00D35B43">
        <w:rPr>
          <w:rFonts w:asciiTheme="minorHAnsi" w:hAnsiTheme="minorHAnsi"/>
          <w:sz w:val="24"/>
          <w:szCs w:val="24"/>
        </w:rPr>
        <w:t>t</w:t>
      </w:r>
      <w:r w:rsidR="00D35B43" w:rsidRPr="00BF51AB">
        <w:rPr>
          <w:rFonts w:asciiTheme="minorHAnsi" w:hAnsiTheme="minorHAnsi"/>
          <w:sz w:val="24"/>
          <w:szCs w:val="24"/>
        </w:rPr>
        <w:t xml:space="preserve">he </w:t>
      </w:r>
      <w:r w:rsidR="00D35B43">
        <w:rPr>
          <w:rFonts w:asciiTheme="minorHAnsi" w:hAnsiTheme="minorHAnsi"/>
          <w:sz w:val="24"/>
          <w:szCs w:val="24"/>
        </w:rPr>
        <w:t>online learning environment</w:t>
      </w:r>
      <w:r w:rsidR="00D35B43" w:rsidRPr="00BF51AB" w:rsidDel="00D35B43">
        <w:rPr>
          <w:rFonts w:asciiTheme="minorHAnsi" w:hAnsiTheme="minorHAnsi"/>
          <w:sz w:val="24"/>
          <w:szCs w:val="24"/>
        </w:rPr>
        <w:t xml:space="preserve"> </w:t>
      </w:r>
      <w:r w:rsidR="00404BA5">
        <w:rPr>
          <w:rFonts w:asciiTheme="minorHAnsi" w:hAnsiTheme="minorHAnsi"/>
          <w:sz w:val="24"/>
          <w:szCs w:val="24"/>
        </w:rPr>
        <w:t>My Te Kura</w:t>
      </w:r>
      <w:r w:rsidR="00404BA5" w:rsidRPr="00BF51AB">
        <w:rPr>
          <w:rFonts w:asciiTheme="minorHAnsi" w:hAnsiTheme="minorHAnsi"/>
          <w:sz w:val="24"/>
          <w:szCs w:val="24"/>
        </w:rPr>
        <w:t xml:space="preserve"> </w:t>
      </w:r>
      <w:r w:rsidRPr="00BF51AB">
        <w:rPr>
          <w:rFonts w:asciiTheme="minorHAnsi" w:hAnsiTheme="minorHAnsi"/>
          <w:sz w:val="24"/>
          <w:szCs w:val="24"/>
        </w:rPr>
        <w:t xml:space="preserve">to deliver effective personalised and authentic learning experiences. </w:t>
      </w:r>
      <w:r w:rsidR="00404BA5">
        <w:rPr>
          <w:rFonts w:asciiTheme="minorHAnsi" w:hAnsiTheme="minorHAnsi"/>
          <w:sz w:val="24"/>
          <w:szCs w:val="24"/>
        </w:rPr>
        <w:t>My Te Kura</w:t>
      </w:r>
      <w:r w:rsidR="00404BA5" w:rsidRPr="00BF51AB">
        <w:rPr>
          <w:rFonts w:asciiTheme="minorHAnsi" w:hAnsiTheme="minorHAnsi"/>
          <w:sz w:val="24"/>
          <w:szCs w:val="24"/>
        </w:rPr>
        <w:t xml:space="preserve"> </w:t>
      </w:r>
      <w:r w:rsidRPr="00BF51AB">
        <w:rPr>
          <w:rFonts w:asciiTheme="minorHAnsi" w:hAnsiTheme="minorHAnsi"/>
          <w:sz w:val="24"/>
          <w:szCs w:val="24"/>
        </w:rPr>
        <w:t>will be the digital space where student co</w:t>
      </w:r>
      <w:r w:rsidR="00D35B43">
        <w:rPr>
          <w:rFonts w:asciiTheme="minorHAnsi" w:hAnsiTheme="minorHAnsi"/>
          <w:sz w:val="24"/>
          <w:szCs w:val="24"/>
        </w:rPr>
        <w:t>llaboration</w:t>
      </w:r>
      <w:r w:rsidRPr="00BF51AB">
        <w:rPr>
          <w:rFonts w:asciiTheme="minorHAnsi" w:hAnsiTheme="minorHAnsi"/>
          <w:sz w:val="24"/>
          <w:szCs w:val="24"/>
        </w:rPr>
        <w:t xml:space="preserve"> takes place, where teachers and their students work, and where student performance is managed. </w:t>
      </w:r>
    </w:p>
    <w:p w14:paraId="04031980" w14:textId="77777777" w:rsidR="005B4369" w:rsidRPr="00BF51AB" w:rsidRDefault="005B4369" w:rsidP="005B4369">
      <w:pPr>
        <w:pStyle w:val="NormalWeb"/>
        <w:spacing w:before="0" w:beforeAutospacing="0" w:after="0" w:afterAutospacing="0"/>
        <w:ind w:left="720"/>
        <w:rPr>
          <w:rFonts w:asciiTheme="minorHAnsi" w:hAnsiTheme="minorHAnsi"/>
          <w:b/>
        </w:rPr>
      </w:pPr>
    </w:p>
    <w:p w14:paraId="4561A567" w14:textId="6D5A73EA" w:rsidR="005B4369" w:rsidRPr="00D35B43" w:rsidRDefault="005B4369" w:rsidP="00E61D86">
      <w:pPr>
        <w:pStyle w:val="ListParagraph"/>
        <w:numPr>
          <w:ilvl w:val="0"/>
          <w:numId w:val="10"/>
        </w:numPr>
        <w:rPr>
          <w:rFonts w:asciiTheme="minorHAnsi" w:hAnsiTheme="minorHAnsi"/>
          <w:sz w:val="24"/>
          <w:szCs w:val="24"/>
        </w:rPr>
      </w:pPr>
      <w:r w:rsidRPr="00D35B43">
        <w:rPr>
          <w:rFonts w:asciiTheme="minorHAnsi" w:hAnsiTheme="minorHAnsi"/>
          <w:sz w:val="24"/>
          <w:szCs w:val="24"/>
        </w:rPr>
        <w:t xml:space="preserve">To optimise students’ experience of online learning all students </w:t>
      </w:r>
      <w:r w:rsidR="00D35B43" w:rsidRPr="00D35B43">
        <w:rPr>
          <w:rFonts w:asciiTheme="minorHAnsi" w:hAnsiTheme="minorHAnsi"/>
          <w:sz w:val="24"/>
          <w:szCs w:val="24"/>
        </w:rPr>
        <w:t xml:space="preserve">will </w:t>
      </w:r>
      <w:r w:rsidRPr="00D35B43">
        <w:rPr>
          <w:rFonts w:asciiTheme="minorHAnsi" w:hAnsiTheme="minorHAnsi"/>
          <w:sz w:val="24"/>
          <w:szCs w:val="24"/>
        </w:rPr>
        <w:t xml:space="preserve">be able to work through a </w:t>
      </w:r>
      <w:r w:rsidR="00D35B43" w:rsidRPr="00D35B43">
        <w:rPr>
          <w:rFonts w:asciiTheme="minorHAnsi" w:hAnsiTheme="minorHAnsi"/>
          <w:sz w:val="24"/>
          <w:szCs w:val="24"/>
        </w:rPr>
        <w:t xml:space="preserve">personalised </w:t>
      </w:r>
      <w:r w:rsidRPr="00D35B43">
        <w:rPr>
          <w:rFonts w:asciiTheme="minorHAnsi" w:hAnsiTheme="minorHAnsi"/>
          <w:sz w:val="24"/>
          <w:szCs w:val="24"/>
        </w:rPr>
        <w:t xml:space="preserve">‘starter module’ </w:t>
      </w:r>
      <w:r w:rsidR="00D35B43">
        <w:rPr>
          <w:rFonts w:asciiTheme="minorHAnsi" w:hAnsiTheme="minorHAnsi"/>
          <w:sz w:val="24"/>
          <w:szCs w:val="24"/>
        </w:rPr>
        <w:t>from early 2018</w:t>
      </w:r>
      <w:r w:rsidRPr="00D35B43">
        <w:rPr>
          <w:rFonts w:asciiTheme="minorHAnsi" w:hAnsiTheme="minorHAnsi"/>
          <w:sz w:val="24"/>
          <w:szCs w:val="24"/>
        </w:rPr>
        <w:t xml:space="preserve">. </w:t>
      </w:r>
      <w:r w:rsidR="00D35B43">
        <w:rPr>
          <w:rFonts w:asciiTheme="minorHAnsi" w:hAnsiTheme="minorHAnsi"/>
          <w:sz w:val="24"/>
          <w:szCs w:val="24"/>
        </w:rPr>
        <w:br/>
      </w:r>
    </w:p>
    <w:p w14:paraId="4E132D4B" w14:textId="52080A61" w:rsidR="005B4369" w:rsidRPr="00BF51AB" w:rsidRDefault="005B4369" w:rsidP="00B20FDE">
      <w:pPr>
        <w:pStyle w:val="NormalWeb"/>
        <w:numPr>
          <w:ilvl w:val="0"/>
          <w:numId w:val="10"/>
        </w:numPr>
        <w:shd w:val="clear" w:color="auto" w:fill="FFFFFF"/>
        <w:spacing w:before="0" w:beforeAutospacing="0" w:after="0" w:afterAutospacing="0"/>
        <w:rPr>
          <w:rFonts w:asciiTheme="minorHAnsi" w:eastAsia="Calibri" w:hAnsiTheme="minorHAnsi"/>
          <w:lang w:eastAsia="en-US"/>
        </w:rPr>
      </w:pPr>
      <w:r w:rsidRPr="00BF51AB">
        <w:rPr>
          <w:rFonts w:asciiTheme="minorHAnsi" w:hAnsiTheme="minorHAnsi" w:cs="Arial"/>
          <w:color w:val="221E1F"/>
        </w:rPr>
        <w:t>Our online learning support service (‘the Hub’) will continue to assist with online learning related queries from Te Kura students, supervisors, wh</w:t>
      </w:r>
      <w:r w:rsidRPr="00BF51AB">
        <w:rPr>
          <w:rFonts w:asciiTheme="minorHAnsi" w:hAnsiTheme="minorHAnsi" w:cs="Calibri"/>
          <w:color w:val="000000"/>
        </w:rPr>
        <w:t>ā</w:t>
      </w:r>
      <w:r w:rsidRPr="00BF51AB">
        <w:rPr>
          <w:rFonts w:asciiTheme="minorHAnsi" w:hAnsiTheme="minorHAnsi" w:cs="Arial"/>
          <w:color w:val="221E1F"/>
        </w:rPr>
        <w:t xml:space="preserve">nau, school coordinators and external support staff such as additional teachers and teacher aides. This will help to ensure students are set up in </w:t>
      </w:r>
      <w:r w:rsidR="00404BA5">
        <w:rPr>
          <w:rFonts w:asciiTheme="minorHAnsi" w:hAnsiTheme="minorHAnsi" w:cs="Arial"/>
          <w:color w:val="221E1F"/>
        </w:rPr>
        <w:t>My Te Kura</w:t>
      </w:r>
      <w:r w:rsidR="00404BA5" w:rsidRPr="00BF51AB">
        <w:rPr>
          <w:rFonts w:asciiTheme="minorHAnsi" w:hAnsiTheme="minorHAnsi" w:cs="Arial"/>
          <w:color w:val="221E1F"/>
        </w:rPr>
        <w:t xml:space="preserve"> </w:t>
      </w:r>
      <w:r w:rsidRPr="00BF51AB">
        <w:rPr>
          <w:rFonts w:asciiTheme="minorHAnsi" w:hAnsiTheme="minorHAnsi" w:cs="Arial"/>
          <w:color w:val="221E1F"/>
        </w:rPr>
        <w:t>with accurate information, and have the tools and information they need to navigate through and engage with their learning programme.</w:t>
      </w:r>
    </w:p>
    <w:p w14:paraId="50BD7E05" w14:textId="77777777" w:rsidR="005B4369" w:rsidRPr="00BF51AB" w:rsidRDefault="005B4369" w:rsidP="005B4369">
      <w:pPr>
        <w:pStyle w:val="ListParagraph"/>
        <w:rPr>
          <w:rFonts w:asciiTheme="minorHAnsi" w:hAnsiTheme="minorHAnsi" w:cs="Arial"/>
          <w:sz w:val="24"/>
          <w:szCs w:val="24"/>
        </w:rPr>
      </w:pPr>
    </w:p>
    <w:p w14:paraId="1098759D" w14:textId="77777777" w:rsidR="005B4369" w:rsidRPr="00BF51AB" w:rsidRDefault="005B4369" w:rsidP="00B20FDE">
      <w:pPr>
        <w:pStyle w:val="ListParagraph"/>
        <w:numPr>
          <w:ilvl w:val="0"/>
          <w:numId w:val="10"/>
        </w:numPr>
        <w:rPr>
          <w:rFonts w:asciiTheme="minorHAnsi" w:hAnsiTheme="minorHAnsi" w:cs="Arial"/>
          <w:sz w:val="24"/>
          <w:szCs w:val="24"/>
        </w:rPr>
      </w:pPr>
      <w:r w:rsidRPr="00BF51AB">
        <w:rPr>
          <w:rFonts w:asciiTheme="minorHAnsi" w:hAnsiTheme="minorHAnsi" w:cs="Arial"/>
          <w:sz w:val="24"/>
          <w:szCs w:val="24"/>
        </w:rPr>
        <w:lastRenderedPageBreak/>
        <w:t xml:space="preserve">We will look to increase opportunities for collaboration and partnership development with individuals, agencies and groups in the communities where our students live. </w:t>
      </w:r>
    </w:p>
    <w:p w14:paraId="43E4BBD0" w14:textId="77777777" w:rsidR="005B4369" w:rsidRPr="00BF51AB" w:rsidRDefault="005B4369" w:rsidP="005B4369">
      <w:pPr>
        <w:pStyle w:val="NormalWeb"/>
        <w:spacing w:before="0" w:beforeAutospacing="0" w:after="0" w:afterAutospacing="0"/>
        <w:ind w:left="720"/>
        <w:rPr>
          <w:rFonts w:asciiTheme="minorHAnsi" w:hAnsiTheme="minorHAnsi" w:cs="Arial"/>
        </w:rPr>
      </w:pPr>
    </w:p>
    <w:p w14:paraId="3905E1BF" w14:textId="77777777" w:rsidR="005B4369" w:rsidRPr="00BF51AB" w:rsidRDefault="005B4369" w:rsidP="00B20FDE">
      <w:pPr>
        <w:pStyle w:val="NormalWeb"/>
        <w:numPr>
          <w:ilvl w:val="0"/>
          <w:numId w:val="10"/>
        </w:numPr>
        <w:spacing w:before="0" w:beforeAutospacing="0" w:after="0" w:afterAutospacing="0"/>
        <w:rPr>
          <w:rFonts w:asciiTheme="minorHAnsi" w:hAnsiTheme="minorHAnsi" w:cs="Arial"/>
        </w:rPr>
      </w:pPr>
      <w:r w:rsidRPr="00BF51AB">
        <w:rPr>
          <w:rFonts w:asciiTheme="minorHAnsi" w:hAnsiTheme="minorHAnsi" w:cs="Arial"/>
        </w:rPr>
        <w:t>We will support students who are skilled and/or knowledgeable to share that ability and expertise with other Te Kura students in a structured way.</w:t>
      </w:r>
    </w:p>
    <w:p w14:paraId="31B2254B" w14:textId="77777777" w:rsidR="005B4369" w:rsidRPr="00BF51AB" w:rsidRDefault="005B4369" w:rsidP="005B4369">
      <w:pPr>
        <w:pStyle w:val="NormalWeb"/>
        <w:spacing w:before="0" w:beforeAutospacing="0" w:after="0" w:afterAutospacing="0"/>
        <w:ind w:left="720"/>
        <w:rPr>
          <w:rFonts w:asciiTheme="minorHAnsi" w:hAnsiTheme="minorHAnsi"/>
          <w:b/>
        </w:rPr>
      </w:pPr>
    </w:p>
    <w:p w14:paraId="1A4D7DF9" w14:textId="77777777" w:rsidR="005B4369" w:rsidRPr="00BF51AB" w:rsidRDefault="005B4369" w:rsidP="00B20FDE">
      <w:pPr>
        <w:pStyle w:val="NormalWeb"/>
        <w:numPr>
          <w:ilvl w:val="0"/>
          <w:numId w:val="10"/>
        </w:numPr>
        <w:spacing w:before="0" w:beforeAutospacing="0" w:after="0" w:afterAutospacing="0"/>
        <w:rPr>
          <w:rFonts w:asciiTheme="minorHAnsi" w:hAnsiTheme="minorHAnsi" w:cs="Arial"/>
          <w:color w:val="9900FF"/>
        </w:rPr>
      </w:pPr>
      <w:r w:rsidRPr="00BF51AB">
        <w:rPr>
          <w:rFonts w:asciiTheme="minorHAnsi" w:hAnsiTheme="minorHAnsi" w:cs="Arial"/>
        </w:rPr>
        <w:t xml:space="preserve">We will investigate options for improving ability of our systems to link topics for student enquiry across the curriculum, for all year levels. </w:t>
      </w:r>
    </w:p>
    <w:p w14:paraId="29E67720" w14:textId="77777777" w:rsidR="005B4369" w:rsidRPr="00BF51AB" w:rsidRDefault="005B4369" w:rsidP="005B4369">
      <w:pPr>
        <w:pStyle w:val="ListParagraph"/>
        <w:rPr>
          <w:rFonts w:asciiTheme="minorHAnsi" w:hAnsiTheme="minorHAnsi" w:cs="Arial"/>
          <w:color w:val="9900FF"/>
          <w:sz w:val="24"/>
          <w:szCs w:val="24"/>
        </w:rPr>
      </w:pPr>
    </w:p>
    <w:p w14:paraId="0974CCE9" w14:textId="77777777" w:rsidR="005B4369" w:rsidRPr="00BF51AB" w:rsidRDefault="005B4369" w:rsidP="00B20FDE">
      <w:pPr>
        <w:pStyle w:val="ListParagraph"/>
        <w:numPr>
          <w:ilvl w:val="0"/>
          <w:numId w:val="10"/>
        </w:numPr>
        <w:autoSpaceDE w:val="0"/>
        <w:autoSpaceDN w:val="0"/>
        <w:adjustRightInd w:val="0"/>
        <w:rPr>
          <w:rFonts w:asciiTheme="minorHAnsi" w:hAnsiTheme="minorHAnsi"/>
          <w:sz w:val="24"/>
          <w:szCs w:val="24"/>
        </w:rPr>
      </w:pPr>
      <w:r w:rsidRPr="00BF51AB">
        <w:rPr>
          <w:rFonts w:asciiTheme="minorHAnsi" w:hAnsiTheme="minorHAnsi" w:cs="ACaslonPro-Regular"/>
          <w:sz w:val="24"/>
          <w:szCs w:val="24"/>
        </w:rPr>
        <w:t xml:space="preserve">Students in </w:t>
      </w:r>
      <w:r w:rsidRPr="00BF51AB">
        <w:rPr>
          <w:rFonts w:asciiTheme="minorHAnsi" w:hAnsiTheme="minorHAnsi"/>
          <w:sz w:val="24"/>
          <w:szCs w:val="24"/>
        </w:rPr>
        <w:t xml:space="preserve">Te Ara Hou (our integrated programme for students in years 7-10) </w:t>
      </w:r>
      <w:r w:rsidRPr="00BF51AB">
        <w:rPr>
          <w:rFonts w:asciiTheme="minorHAnsi" w:hAnsiTheme="minorHAnsi" w:cs="ACaslonPro-Regular"/>
          <w:sz w:val="24"/>
          <w:szCs w:val="24"/>
        </w:rPr>
        <w:t>and their teachers will continue to use Google Classroom to access a wide range of educational applications and a safe environment for communicating with each other and keeping track of assignments, we are also trialling other online tools we may use.</w:t>
      </w:r>
    </w:p>
    <w:p w14:paraId="6ECE119B" w14:textId="77777777" w:rsidR="00857AAC" w:rsidRPr="00BF51AB" w:rsidRDefault="00857AAC" w:rsidP="00857AAC">
      <w:pPr>
        <w:pStyle w:val="ListParagraph"/>
        <w:autoSpaceDE w:val="0"/>
        <w:autoSpaceDN w:val="0"/>
        <w:adjustRightInd w:val="0"/>
        <w:rPr>
          <w:rFonts w:asciiTheme="minorHAnsi" w:hAnsiTheme="minorHAnsi"/>
          <w:sz w:val="24"/>
          <w:szCs w:val="24"/>
        </w:rPr>
      </w:pPr>
    </w:p>
    <w:p w14:paraId="0EF851C9" w14:textId="77777777" w:rsidR="005B4369" w:rsidRPr="00BF51AB" w:rsidRDefault="005B4369" w:rsidP="00B20FDE">
      <w:pPr>
        <w:pStyle w:val="CommentText"/>
        <w:numPr>
          <w:ilvl w:val="0"/>
          <w:numId w:val="10"/>
        </w:numPr>
        <w:rPr>
          <w:rFonts w:asciiTheme="minorHAnsi" w:hAnsiTheme="minorHAnsi"/>
          <w:sz w:val="24"/>
          <w:szCs w:val="24"/>
        </w:rPr>
      </w:pPr>
      <w:bookmarkStart w:id="33" w:name="_Toc476051651"/>
      <w:bookmarkStart w:id="34" w:name="_Hlk496089418"/>
      <w:bookmarkEnd w:id="32"/>
      <w:r w:rsidRPr="00BF51AB">
        <w:rPr>
          <w:rFonts w:asciiTheme="minorHAnsi" w:hAnsiTheme="minorHAnsi"/>
          <w:sz w:val="24"/>
          <w:szCs w:val="24"/>
        </w:rPr>
        <w:t xml:space="preserve">We will progress our three-year programme of adapting NCEA booklet-based courses. Level 3 will be fully completed by end of 2018. Level 2 will be largely completed by the end of 2017. </w:t>
      </w:r>
    </w:p>
    <w:p w14:paraId="67665586" w14:textId="77777777" w:rsidR="005B4369" w:rsidRPr="00BF51AB" w:rsidRDefault="005B4369" w:rsidP="005B4369">
      <w:pPr>
        <w:pStyle w:val="ListParagraph"/>
        <w:rPr>
          <w:rFonts w:asciiTheme="minorHAnsi" w:hAnsiTheme="minorHAnsi"/>
          <w:sz w:val="24"/>
          <w:szCs w:val="24"/>
        </w:rPr>
      </w:pPr>
    </w:p>
    <w:p w14:paraId="5BEBD6C9" w14:textId="77777777" w:rsidR="005B4369" w:rsidRPr="00BF51AB" w:rsidRDefault="005B4369" w:rsidP="00B20FDE">
      <w:pPr>
        <w:pStyle w:val="ListParagraph"/>
        <w:numPr>
          <w:ilvl w:val="0"/>
          <w:numId w:val="10"/>
        </w:numPr>
        <w:autoSpaceDE w:val="0"/>
        <w:autoSpaceDN w:val="0"/>
        <w:adjustRightInd w:val="0"/>
        <w:rPr>
          <w:rFonts w:asciiTheme="minorHAnsi" w:hAnsiTheme="minorHAnsi"/>
          <w:sz w:val="24"/>
          <w:szCs w:val="24"/>
        </w:rPr>
      </w:pPr>
      <w:r w:rsidRPr="00BF51AB">
        <w:rPr>
          <w:rFonts w:asciiTheme="minorHAnsi" w:hAnsiTheme="minorHAnsi"/>
          <w:sz w:val="24"/>
          <w:szCs w:val="24"/>
        </w:rPr>
        <w:t xml:space="preserve">We will investigate new ways to examine how our students engage online so we can proactively assist students to fully engage and achieve in the online space. </w:t>
      </w:r>
    </w:p>
    <w:p w14:paraId="019BC673" w14:textId="77777777" w:rsidR="005B4369" w:rsidRPr="00BF51AB" w:rsidRDefault="005B4369" w:rsidP="005B4369">
      <w:pPr>
        <w:pStyle w:val="NormalWeb"/>
        <w:spacing w:before="0" w:beforeAutospacing="0" w:after="0" w:afterAutospacing="0"/>
        <w:rPr>
          <w:rFonts w:asciiTheme="minorHAnsi" w:hAnsiTheme="minorHAnsi" w:cs="Arial"/>
          <w:color w:val="9900FF"/>
        </w:rPr>
      </w:pPr>
    </w:p>
    <w:p w14:paraId="5018CCB1" w14:textId="77777777" w:rsidR="005B4369" w:rsidRPr="00BF51AB" w:rsidRDefault="005B4369" w:rsidP="00B20FDE">
      <w:pPr>
        <w:pStyle w:val="ListParagraph"/>
        <w:numPr>
          <w:ilvl w:val="0"/>
          <w:numId w:val="10"/>
        </w:numPr>
        <w:autoSpaceDE w:val="0"/>
        <w:autoSpaceDN w:val="0"/>
        <w:adjustRightInd w:val="0"/>
        <w:rPr>
          <w:rFonts w:asciiTheme="minorHAnsi" w:hAnsiTheme="minorHAnsi"/>
          <w:sz w:val="24"/>
          <w:szCs w:val="24"/>
        </w:rPr>
      </w:pPr>
      <w:r w:rsidRPr="00BF51AB">
        <w:rPr>
          <w:rFonts w:asciiTheme="minorHAnsi" w:hAnsiTheme="minorHAnsi"/>
          <w:sz w:val="24"/>
          <w:szCs w:val="24"/>
        </w:rPr>
        <w:t>Te Kura will continue to work with schools and other providers such as Alternative Education (AE) centres to help them make best use of our online provision.</w:t>
      </w:r>
    </w:p>
    <w:p w14:paraId="627194DE" w14:textId="77777777" w:rsidR="005B4369" w:rsidRPr="00BF51AB" w:rsidRDefault="005B4369" w:rsidP="005B4369">
      <w:pPr>
        <w:pStyle w:val="ListParagraph"/>
        <w:rPr>
          <w:rFonts w:asciiTheme="minorHAnsi" w:hAnsiTheme="minorHAnsi"/>
          <w:sz w:val="24"/>
          <w:szCs w:val="24"/>
        </w:rPr>
      </w:pPr>
    </w:p>
    <w:p w14:paraId="0DB6A15A" w14:textId="19831DA8" w:rsidR="00561A2A" w:rsidRPr="00BF51AB" w:rsidRDefault="005B4369" w:rsidP="00B20FDE">
      <w:pPr>
        <w:pStyle w:val="ListParagraph"/>
        <w:numPr>
          <w:ilvl w:val="0"/>
          <w:numId w:val="10"/>
        </w:numPr>
        <w:autoSpaceDE w:val="0"/>
        <w:autoSpaceDN w:val="0"/>
        <w:adjustRightInd w:val="0"/>
        <w:rPr>
          <w:rFonts w:asciiTheme="minorHAnsi" w:hAnsiTheme="minorHAnsi"/>
          <w:sz w:val="24"/>
          <w:szCs w:val="24"/>
        </w:rPr>
      </w:pPr>
      <w:r w:rsidRPr="00BF51AB">
        <w:rPr>
          <w:rFonts w:asciiTheme="minorHAnsi" w:hAnsiTheme="minorHAnsi"/>
          <w:sz w:val="24"/>
          <w:szCs w:val="24"/>
        </w:rPr>
        <w:t>Where possible we will investigate the potential applications of A</w:t>
      </w:r>
      <w:r w:rsidR="002B27A9">
        <w:rPr>
          <w:rFonts w:asciiTheme="minorHAnsi" w:hAnsiTheme="minorHAnsi"/>
          <w:sz w:val="24"/>
          <w:szCs w:val="24"/>
        </w:rPr>
        <w:t xml:space="preserve">rtificial </w:t>
      </w:r>
      <w:r w:rsidRPr="00BF51AB">
        <w:rPr>
          <w:rFonts w:asciiTheme="minorHAnsi" w:hAnsiTheme="minorHAnsi"/>
          <w:sz w:val="24"/>
          <w:szCs w:val="24"/>
        </w:rPr>
        <w:t>I</w:t>
      </w:r>
      <w:r w:rsidR="002B27A9">
        <w:rPr>
          <w:rFonts w:asciiTheme="minorHAnsi" w:hAnsiTheme="minorHAnsi"/>
          <w:sz w:val="24"/>
          <w:szCs w:val="24"/>
        </w:rPr>
        <w:t>ntelligence (AI)</w:t>
      </w:r>
      <w:r w:rsidRPr="00BF51AB">
        <w:rPr>
          <w:rFonts w:asciiTheme="minorHAnsi" w:hAnsiTheme="minorHAnsi"/>
          <w:sz w:val="24"/>
          <w:szCs w:val="24"/>
        </w:rPr>
        <w:t xml:space="preserve"> to assist </w:t>
      </w:r>
      <w:r w:rsidR="00D509C9">
        <w:rPr>
          <w:rFonts w:asciiTheme="minorHAnsi" w:hAnsiTheme="minorHAnsi"/>
          <w:sz w:val="24"/>
          <w:szCs w:val="24"/>
        </w:rPr>
        <w:t>with</w:t>
      </w:r>
      <w:r w:rsidR="00D509C9" w:rsidRPr="00BF51AB">
        <w:rPr>
          <w:rFonts w:asciiTheme="minorHAnsi" w:hAnsiTheme="minorHAnsi"/>
          <w:sz w:val="24"/>
          <w:szCs w:val="24"/>
        </w:rPr>
        <w:t xml:space="preserve"> </w:t>
      </w:r>
      <w:r w:rsidRPr="00BF51AB">
        <w:rPr>
          <w:rFonts w:asciiTheme="minorHAnsi" w:hAnsiTheme="minorHAnsi"/>
          <w:sz w:val="24"/>
          <w:szCs w:val="24"/>
        </w:rPr>
        <w:t>a future focus for our students.</w:t>
      </w:r>
    </w:p>
    <w:p w14:paraId="3258A8AD" w14:textId="77777777" w:rsidR="00561A2A" w:rsidRPr="00BF51AB" w:rsidRDefault="00561A2A" w:rsidP="00561A2A">
      <w:pPr>
        <w:pStyle w:val="ListParagraph"/>
        <w:rPr>
          <w:rFonts w:asciiTheme="minorHAnsi" w:hAnsiTheme="minorHAnsi"/>
          <w:sz w:val="24"/>
          <w:szCs w:val="24"/>
        </w:rPr>
      </w:pPr>
    </w:p>
    <w:p w14:paraId="5EA43E35" w14:textId="08004729" w:rsidR="00561A2A" w:rsidRPr="00BF51AB" w:rsidRDefault="005B4369" w:rsidP="00B20FDE">
      <w:pPr>
        <w:pStyle w:val="ListParagraph"/>
        <w:numPr>
          <w:ilvl w:val="0"/>
          <w:numId w:val="10"/>
        </w:numPr>
        <w:autoSpaceDE w:val="0"/>
        <w:autoSpaceDN w:val="0"/>
        <w:adjustRightInd w:val="0"/>
        <w:rPr>
          <w:rFonts w:asciiTheme="minorHAnsi" w:hAnsiTheme="minorHAnsi"/>
          <w:sz w:val="24"/>
          <w:szCs w:val="24"/>
        </w:rPr>
      </w:pPr>
      <w:r w:rsidRPr="00BF51AB">
        <w:rPr>
          <w:rFonts w:asciiTheme="minorHAnsi" w:hAnsiTheme="minorHAnsi"/>
          <w:sz w:val="24"/>
          <w:szCs w:val="24"/>
        </w:rPr>
        <w:t>We will continue to provide help to get online to eligible Te Kura students who wish to enrol in our online courses, subject to budgetary requirements we will investigate ways to provide this service to our Primary and Early Childhood students.</w:t>
      </w:r>
    </w:p>
    <w:p w14:paraId="2379FAD1" w14:textId="60CAC995" w:rsidR="00D94FB5" w:rsidRPr="00BF51AB" w:rsidRDefault="00857AAC" w:rsidP="005B4369">
      <w:pPr>
        <w:pStyle w:val="Heading3"/>
        <w:rPr>
          <w:sz w:val="24"/>
          <w:szCs w:val="24"/>
          <w:lang w:val="en-NZ"/>
        </w:rPr>
      </w:pPr>
      <w:r w:rsidRPr="00BF51AB">
        <w:rPr>
          <w:sz w:val="24"/>
          <w:szCs w:val="24"/>
          <w:lang w:val="en-NZ"/>
        </w:rPr>
        <w:t xml:space="preserve">Ako – a reciprocal process of </w:t>
      </w:r>
      <w:r w:rsidR="00D94FB5" w:rsidRPr="00BF51AB">
        <w:rPr>
          <w:sz w:val="24"/>
          <w:szCs w:val="24"/>
          <w:lang w:val="en-NZ"/>
        </w:rPr>
        <w:t>learning and teaching</w:t>
      </w:r>
      <w:bookmarkEnd w:id="33"/>
      <w:r w:rsidR="00D94FB5" w:rsidRPr="00BF51AB">
        <w:rPr>
          <w:sz w:val="24"/>
          <w:szCs w:val="24"/>
          <w:lang w:val="en-NZ"/>
        </w:rPr>
        <w:t xml:space="preserve"> </w:t>
      </w:r>
    </w:p>
    <w:p w14:paraId="658F0B17"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 xml:space="preserve">After commissioning research in 2016 on how best to consolidate implementation of authentic, cross curricular, personalised online learning for Te Kura students, in 2017 we have carried out initiatives to do this. Consultation with teachers, team leaders, the Curriculum team and managers is an important feature of this work. </w:t>
      </w:r>
    </w:p>
    <w:p w14:paraId="3BA9596E"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6AD8B643" w14:textId="20C92B70"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 xml:space="preserve">After piloting the use of the CLARA survey tool as a means of student self-evaluation regarding dispositions for learning in 2016, in 2017 we have </w:t>
      </w:r>
      <w:r w:rsidR="00594A80">
        <w:rPr>
          <w:rFonts w:asciiTheme="minorHAnsi" w:eastAsia="Arial" w:hAnsiTheme="minorHAnsi" w:cs="Arial"/>
          <w:color w:val="000000"/>
          <w:sz w:val="24"/>
          <w:szCs w:val="24"/>
          <w:lang w:eastAsia="en-NZ"/>
        </w:rPr>
        <w:t xml:space="preserve">continued to </w:t>
      </w:r>
      <w:r w:rsidRPr="00BF51AB">
        <w:rPr>
          <w:rFonts w:asciiTheme="minorHAnsi" w:eastAsia="Arial" w:hAnsiTheme="minorHAnsi" w:cs="Arial"/>
          <w:color w:val="000000"/>
          <w:sz w:val="24"/>
          <w:szCs w:val="24"/>
          <w:lang w:eastAsia="en-NZ"/>
        </w:rPr>
        <w:t>run professional learning and development for all learner services staff on the Learning Power approach, with the intention of embedding best practice to build the resilient agency learners need to cope with setbacks and challenges and to deepen curiosity and open readiness for learning.</w:t>
      </w:r>
    </w:p>
    <w:p w14:paraId="16D5185C"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08144A2E"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 xml:space="preserve">In seminars early in 2017 teachers made critical links between learning power, authentic learning, individual learning plan development (ILP), and the EDUCANZ Professional Standards launched this year. Standards regarding professional inquiry are particularly relevant to the cohesion of this work. </w:t>
      </w:r>
    </w:p>
    <w:p w14:paraId="0D6E8880"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64775C68"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In roundtables held in September 2017, teachers have demonstrated deeper understanding of the connections between Authentic Learning, Teaching as Inquiry, Learner Agency, Tātaiako and the standards for the Teaching Profession.</w:t>
      </w:r>
      <w:r w:rsidRPr="00BF51AB">
        <w:rPr>
          <w:rFonts w:asciiTheme="minorHAnsi" w:eastAsia="Arial" w:hAnsiTheme="minorHAnsi" w:cs="Arial"/>
          <w:color w:val="000000"/>
          <w:sz w:val="24"/>
          <w:szCs w:val="24"/>
          <w:lang w:eastAsia="en-NZ"/>
        </w:rPr>
        <w:br/>
      </w:r>
    </w:p>
    <w:p w14:paraId="5220EDAD"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In 2017, 325 teachers have now taken the CLARA survey to more fully understand themselves as learners. It is expected that up to 200 students will also complete the survey by the end of the year. We will continue to embed the Learning Power approach with Te Kura learners through the work of Learning advisors and subject teachers in 2018.</w:t>
      </w:r>
    </w:p>
    <w:p w14:paraId="544AF544" w14:textId="7C7F2F78"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 xml:space="preserve">  </w:t>
      </w:r>
      <w:r w:rsidRPr="00BF51AB">
        <w:rPr>
          <w:rFonts w:asciiTheme="minorHAnsi" w:eastAsia="Arial" w:hAnsiTheme="minorHAnsi" w:cs="Arial"/>
          <w:color w:val="000000"/>
          <w:sz w:val="24"/>
          <w:szCs w:val="24"/>
          <w:lang w:eastAsia="en-NZ"/>
        </w:rPr>
        <w:br/>
        <w:t>Advisories are a key component of Te Kura’s authentic learning programme. Regular advisory activity and face-to-face meetings with the learning advisor, supports student engagement and achievement while giving students an opportunity to work together with others in a group situation. We track the difference that advisories make to student learning outcomes and in 2018 we will continue to undertake this evaluation.</w:t>
      </w:r>
    </w:p>
    <w:p w14:paraId="3A3F233E" w14:textId="2D75BD05"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 xml:space="preserve"> </w:t>
      </w:r>
      <w:r w:rsidRPr="00BF51AB">
        <w:rPr>
          <w:rFonts w:asciiTheme="minorHAnsi" w:eastAsia="Arial" w:hAnsiTheme="minorHAnsi" w:cs="Arial"/>
          <w:color w:val="000000"/>
          <w:sz w:val="24"/>
          <w:szCs w:val="24"/>
          <w:lang w:eastAsia="en-NZ"/>
        </w:rPr>
        <w:br/>
      </w:r>
      <w:r w:rsidR="00336F9D">
        <w:rPr>
          <w:rFonts w:asciiTheme="minorHAnsi" w:eastAsia="Arial" w:hAnsiTheme="minorHAnsi" w:cs="Arial"/>
          <w:color w:val="000000"/>
          <w:sz w:val="24"/>
          <w:szCs w:val="24"/>
          <w:lang w:eastAsia="en-NZ"/>
        </w:rPr>
        <w:t>Our</w:t>
      </w:r>
      <w:r w:rsidRPr="00BF51AB">
        <w:rPr>
          <w:rFonts w:asciiTheme="minorHAnsi" w:eastAsia="Arial" w:hAnsiTheme="minorHAnsi" w:cs="Arial"/>
          <w:color w:val="000000"/>
          <w:sz w:val="24"/>
          <w:szCs w:val="24"/>
          <w:lang w:eastAsia="en-NZ"/>
        </w:rPr>
        <w:t xml:space="preserve"> Authentic Learning/Big Picture pilot continues until 2018 with the purpose of delivering a sustained, authentic learning programme to 80 ‘at-risk’ students in years 9-13 in multiple geographic locations. In 2017 we have honed our systems to track and monitor student entry data, attendance, Individual Learning Plans (ILPs), programmes and delivery, and exit information and have added measurements of student wellbeing. </w:t>
      </w:r>
    </w:p>
    <w:p w14:paraId="2337E601"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327F7E18"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The pilot follows the international Big Picture model to support each student into a programme of learning based on their passions and interests, leading to internships and Secondary-Tertiary programmes. Student progression through the Building Blocks of Big Picture pedagogy is monitored and reported on. In 2017 the students have self-assessed against ERO Wellness indicators on entry to the Pilots and continue to monitor their progress against these through their participation. ERO has carried out its 2017 evaluation as part of the ongoing evaluation schedule of the pilot. Te Kura has received a very favourable evaluation report and we continue to be guided by the ERO recommendations.</w:t>
      </w:r>
    </w:p>
    <w:p w14:paraId="60152E5E"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27A0A936" w14:textId="56157784"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 xml:space="preserve">In 2017 we initiated a Big Picture online learning advisory pilot. Ten learning advisors based in various locations around New Zealand worked online with approximately 50 of their students.  A dedicated space was set up for Learning advisors and students within the </w:t>
      </w:r>
      <w:r w:rsidR="00404BA5">
        <w:rPr>
          <w:rFonts w:asciiTheme="minorHAnsi" w:eastAsia="Arial" w:hAnsiTheme="minorHAnsi" w:cs="Arial"/>
          <w:color w:val="000000"/>
          <w:sz w:val="24"/>
          <w:szCs w:val="24"/>
          <w:lang w:eastAsia="en-NZ"/>
        </w:rPr>
        <w:t>online learning environment</w:t>
      </w:r>
      <w:r w:rsidRPr="00BF51AB">
        <w:rPr>
          <w:rFonts w:asciiTheme="minorHAnsi" w:eastAsia="Arial" w:hAnsiTheme="minorHAnsi" w:cs="Arial"/>
          <w:color w:val="000000"/>
          <w:sz w:val="24"/>
          <w:szCs w:val="24"/>
          <w:lang w:eastAsia="en-NZ"/>
        </w:rPr>
        <w:t>. The pilot trialled virtual meeting room technology as a mechanism for providing online advisories for individuals and groups of students.  Online advisories can provide students, who are attending face-to-face advisories, with additional support if required and enable us to reach the students who cannot attend advisories in person.  Online advisories are based on the same Authentic Learning/Big Picture principles i.e. supporting students into a programme of learning based on their passions and interests, leading to internships and Secondary-Tertiary programmes.</w:t>
      </w:r>
      <w:r w:rsidRPr="00BF51AB">
        <w:rPr>
          <w:rFonts w:asciiTheme="minorHAnsi" w:eastAsia="Arial" w:hAnsiTheme="minorHAnsi" w:cs="Arial"/>
          <w:color w:val="000000"/>
          <w:sz w:val="24"/>
          <w:szCs w:val="24"/>
          <w:lang w:eastAsia="en-NZ"/>
        </w:rPr>
        <w:br/>
      </w:r>
    </w:p>
    <w:p w14:paraId="5C1972D1" w14:textId="6861D062"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We also ran a workshop in October for Regional Managers, Team Leaders and Curriculum leaders to work together on potential authentic learning opportunities for Te Kura students and to generate ideas about how authentic learning and cross curricular learning can be better supported and assessed in all regions. In 2018 we will carry out some of the envisioned authentic cross curricular learning projects.</w:t>
      </w:r>
      <w:r w:rsidR="00594A80">
        <w:rPr>
          <w:rFonts w:asciiTheme="minorHAnsi" w:eastAsia="Arial" w:hAnsiTheme="minorHAnsi" w:cs="Arial"/>
          <w:color w:val="000000"/>
          <w:sz w:val="24"/>
          <w:szCs w:val="24"/>
          <w:lang w:eastAsia="en-NZ"/>
        </w:rPr>
        <w:t xml:space="preserve"> </w:t>
      </w:r>
      <w:r w:rsidRPr="00BF51AB">
        <w:rPr>
          <w:rFonts w:asciiTheme="minorHAnsi" w:eastAsia="Arial" w:hAnsiTheme="minorHAnsi" w:cs="Arial"/>
          <w:color w:val="000000"/>
          <w:sz w:val="24"/>
          <w:szCs w:val="24"/>
          <w:lang w:eastAsia="en-NZ"/>
        </w:rPr>
        <w:t>Ten narratives of cross curricular work and assessment have been documented for the intranet in 2017.</w:t>
      </w:r>
    </w:p>
    <w:p w14:paraId="57569A42"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3068CA1E" w14:textId="3857612A"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 xml:space="preserve">In 2017 we carried out a review of Careers Information Guidance and Education. As an outcome of the review we have initiated structural and pedagogical changes to further improve the effectiveness of getting careers information directly to Te Kura learners in 2018. This involves better integration of careers education through curriculum delivery, alignment of vocational pathways and </w:t>
      </w:r>
      <w:r w:rsidR="00336F9D">
        <w:rPr>
          <w:rFonts w:asciiTheme="minorHAnsi" w:eastAsia="Arial" w:hAnsiTheme="minorHAnsi" w:cs="Arial"/>
          <w:color w:val="000000"/>
          <w:sz w:val="24"/>
          <w:szCs w:val="24"/>
          <w:lang w:eastAsia="en-NZ"/>
        </w:rPr>
        <w:t>p</w:t>
      </w:r>
      <w:r w:rsidRPr="00BF51AB">
        <w:rPr>
          <w:rFonts w:asciiTheme="minorHAnsi" w:eastAsia="Arial" w:hAnsiTheme="minorHAnsi" w:cs="Arial"/>
          <w:color w:val="000000"/>
          <w:sz w:val="24"/>
          <w:szCs w:val="24"/>
          <w:lang w:eastAsia="en-NZ"/>
        </w:rPr>
        <w:t>athways learning opportunities in the online advisory space in 2018</w:t>
      </w:r>
      <w:r w:rsidR="00086C97">
        <w:rPr>
          <w:rFonts w:asciiTheme="minorHAnsi" w:eastAsia="Arial" w:hAnsiTheme="minorHAnsi" w:cs="Arial"/>
          <w:color w:val="000000"/>
          <w:sz w:val="24"/>
          <w:szCs w:val="24"/>
          <w:lang w:eastAsia="en-NZ"/>
        </w:rPr>
        <w:t xml:space="preserve">. Following this, there will be </w:t>
      </w:r>
      <w:r w:rsidRPr="00BF51AB">
        <w:rPr>
          <w:rFonts w:asciiTheme="minorHAnsi" w:eastAsia="Arial" w:hAnsiTheme="minorHAnsi" w:cs="Arial"/>
          <w:color w:val="000000"/>
          <w:sz w:val="24"/>
          <w:szCs w:val="24"/>
          <w:lang w:eastAsia="en-NZ"/>
        </w:rPr>
        <w:t xml:space="preserve">a repositioning of staffing in the Development Team, </w:t>
      </w:r>
      <w:r w:rsidR="00086C97">
        <w:rPr>
          <w:rFonts w:asciiTheme="minorHAnsi" w:eastAsia="Arial" w:hAnsiTheme="minorHAnsi" w:cs="Arial"/>
          <w:color w:val="000000"/>
          <w:sz w:val="24"/>
          <w:szCs w:val="24"/>
          <w:lang w:eastAsia="en-NZ"/>
        </w:rPr>
        <w:t xml:space="preserve">which will be </w:t>
      </w:r>
      <w:r w:rsidRPr="00BF51AB">
        <w:rPr>
          <w:rFonts w:asciiTheme="minorHAnsi" w:eastAsia="Arial" w:hAnsiTheme="minorHAnsi" w:cs="Arial"/>
          <w:color w:val="000000"/>
          <w:sz w:val="24"/>
          <w:szCs w:val="24"/>
          <w:lang w:eastAsia="en-NZ"/>
        </w:rPr>
        <w:t>renamed the Youth Transitions Team from 2018.</w:t>
      </w:r>
    </w:p>
    <w:p w14:paraId="3F1EA934"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164E1499" w14:textId="58672DFB"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 xml:space="preserve">In 2017 we also carried out a review of Special Education. We have changed the name and broadened </w:t>
      </w:r>
      <w:r w:rsidR="00336F9D">
        <w:rPr>
          <w:rFonts w:asciiTheme="minorHAnsi" w:eastAsia="Arial" w:hAnsiTheme="minorHAnsi" w:cs="Arial"/>
          <w:color w:val="000000"/>
          <w:sz w:val="24"/>
          <w:szCs w:val="24"/>
          <w:lang w:eastAsia="en-NZ"/>
        </w:rPr>
        <w:t>our focus</w:t>
      </w:r>
      <w:r w:rsidRPr="00BF51AB">
        <w:rPr>
          <w:rFonts w:asciiTheme="minorHAnsi" w:eastAsia="Arial" w:hAnsiTheme="minorHAnsi" w:cs="Arial"/>
          <w:color w:val="000000"/>
          <w:sz w:val="24"/>
          <w:szCs w:val="24"/>
          <w:lang w:eastAsia="en-NZ"/>
        </w:rPr>
        <w:t xml:space="preserve"> to include </w:t>
      </w:r>
      <w:r w:rsidR="00336F9D">
        <w:rPr>
          <w:rFonts w:asciiTheme="minorHAnsi" w:eastAsia="Arial" w:hAnsiTheme="minorHAnsi" w:cs="Arial"/>
          <w:color w:val="000000"/>
          <w:sz w:val="24"/>
          <w:szCs w:val="24"/>
          <w:lang w:eastAsia="en-NZ"/>
        </w:rPr>
        <w:t>all students with learning support needs</w:t>
      </w:r>
      <w:r w:rsidRPr="00BF51AB">
        <w:rPr>
          <w:rFonts w:asciiTheme="minorHAnsi" w:eastAsia="Arial" w:hAnsiTheme="minorHAnsi" w:cs="Arial"/>
          <w:color w:val="000000"/>
          <w:sz w:val="24"/>
          <w:szCs w:val="24"/>
          <w:lang w:eastAsia="en-NZ"/>
        </w:rPr>
        <w:t xml:space="preserve">. Structural changes to the central team include preparation for a move to regionalised delivery of the SEA and SAC funds in 2018 in an effort to ensure optimal delivery to and support for learners and their families. </w:t>
      </w:r>
      <w:r w:rsidR="00336F9D">
        <w:rPr>
          <w:rFonts w:asciiTheme="minorHAnsi" w:eastAsia="Arial" w:hAnsiTheme="minorHAnsi" w:cs="Arial"/>
          <w:color w:val="000000"/>
          <w:sz w:val="24"/>
          <w:szCs w:val="24"/>
          <w:lang w:eastAsia="en-NZ"/>
        </w:rPr>
        <w:t xml:space="preserve">The change programme </w:t>
      </w:r>
      <w:r w:rsidRPr="00BF51AB">
        <w:rPr>
          <w:rFonts w:asciiTheme="minorHAnsi" w:eastAsia="Arial" w:hAnsiTheme="minorHAnsi" w:cs="Arial"/>
          <w:color w:val="000000"/>
          <w:sz w:val="24"/>
          <w:szCs w:val="24"/>
          <w:lang w:eastAsia="en-NZ"/>
        </w:rPr>
        <w:t xml:space="preserve">and professional development for teachers will continue in 2018 </w:t>
      </w:r>
      <w:r w:rsidR="00CC7B25" w:rsidRPr="00BF51AB">
        <w:rPr>
          <w:rFonts w:asciiTheme="minorHAnsi" w:eastAsia="Arial" w:hAnsiTheme="minorHAnsi" w:cs="Arial"/>
          <w:color w:val="000000"/>
          <w:sz w:val="24"/>
          <w:szCs w:val="24"/>
          <w:lang w:eastAsia="en-NZ"/>
        </w:rPr>
        <w:t>to</w:t>
      </w:r>
      <w:r w:rsidRPr="00BF51AB">
        <w:rPr>
          <w:rFonts w:asciiTheme="minorHAnsi" w:eastAsia="Arial" w:hAnsiTheme="minorHAnsi" w:cs="Arial"/>
          <w:color w:val="000000"/>
          <w:sz w:val="24"/>
          <w:szCs w:val="24"/>
          <w:lang w:eastAsia="en-NZ"/>
        </w:rPr>
        <w:t xml:space="preserve"> deliver better services and support to learners and families.</w:t>
      </w:r>
    </w:p>
    <w:p w14:paraId="4C78E9DA" w14:textId="024C91A3"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55B039D8" w14:textId="1BF9E0C9"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 xml:space="preserve">There has been extensive development within our </w:t>
      </w:r>
      <w:r w:rsidR="00404BA5">
        <w:rPr>
          <w:rFonts w:asciiTheme="minorHAnsi" w:eastAsia="Arial" w:hAnsiTheme="minorHAnsi" w:cs="Arial"/>
          <w:color w:val="000000"/>
          <w:sz w:val="24"/>
          <w:szCs w:val="24"/>
          <w:lang w:eastAsia="en-NZ"/>
        </w:rPr>
        <w:t>online learning environment, My Te Kura</w:t>
      </w:r>
      <w:r w:rsidRPr="00BF51AB">
        <w:rPr>
          <w:rFonts w:asciiTheme="minorHAnsi" w:eastAsia="Arial" w:hAnsiTheme="minorHAnsi" w:cs="Arial"/>
          <w:color w:val="000000"/>
          <w:sz w:val="24"/>
          <w:szCs w:val="24"/>
          <w:lang w:eastAsia="en-NZ"/>
        </w:rPr>
        <w:t xml:space="preserve"> as we have completed the delivery of NCEA Level 1, 2 and most of Level 3 modules for learning in 2017. This includes full implementation of Dropbox for return of student work, development of better teacher feedback processes and automatic population of the Gradebook. In addition, in 2017 we have begun the realignment of assessment/feedback rubrics for online delivery. </w:t>
      </w:r>
    </w:p>
    <w:p w14:paraId="64A7F1A7"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19EE79DF"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The development of an online space for advisories has been interesting and challenging. Staff have contributed willingly to trialling and aligning materials. This area houses students’ Individual Learning Plans, the guide for authentic learning building blocks and resources the learner may require for furthering their learning power. This work will continue in 2018 as we focus on developing competencies and dispositions for learning and employment in Te Kura students.</w:t>
      </w:r>
    </w:p>
    <w:p w14:paraId="1946BFDF" w14:textId="272464E3" w:rsidR="00857AAC" w:rsidRPr="00BF51AB" w:rsidRDefault="00857AAC" w:rsidP="00561A2A">
      <w:pPr>
        <w:ind w:left="0"/>
        <w:rPr>
          <w:rFonts w:asciiTheme="minorHAnsi" w:hAnsiTheme="minorHAnsi"/>
          <w:sz w:val="24"/>
          <w:szCs w:val="24"/>
          <w:highlight w:val="yellow"/>
        </w:rPr>
      </w:pPr>
    </w:p>
    <w:p w14:paraId="34DE2082" w14:textId="4B293D14"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bookmarkStart w:id="35" w:name="_Hlk495322754"/>
      <w:bookmarkEnd w:id="34"/>
      <w:r w:rsidRPr="00BF51AB">
        <w:rPr>
          <w:rFonts w:asciiTheme="minorHAnsi" w:eastAsia="Arial" w:hAnsiTheme="minorHAnsi" w:cs="Arial"/>
          <w:color w:val="000000"/>
          <w:sz w:val="24"/>
          <w:szCs w:val="24"/>
          <w:lang w:eastAsia="en-NZ"/>
        </w:rPr>
        <w:t xml:space="preserve">In </w:t>
      </w:r>
      <w:r w:rsidR="00AC6BF4" w:rsidRPr="00BF51AB">
        <w:rPr>
          <w:rFonts w:asciiTheme="minorHAnsi" w:eastAsia="Arial" w:hAnsiTheme="minorHAnsi" w:cs="Arial"/>
          <w:color w:val="000000"/>
          <w:sz w:val="24"/>
          <w:szCs w:val="24"/>
          <w:lang w:eastAsia="en-NZ"/>
        </w:rPr>
        <w:t>addition,</w:t>
      </w:r>
      <w:r w:rsidRPr="00BF51AB">
        <w:rPr>
          <w:rFonts w:asciiTheme="minorHAnsi" w:eastAsia="Arial" w:hAnsiTheme="minorHAnsi" w:cs="Arial"/>
          <w:color w:val="000000"/>
          <w:sz w:val="24"/>
          <w:szCs w:val="24"/>
          <w:lang w:eastAsia="en-NZ"/>
        </w:rPr>
        <w:t xml:space="preserve"> development work is underway for Early Childhood and Primary online. The necessary renewal of primary resources for online delivery will continue in 2018.</w:t>
      </w:r>
    </w:p>
    <w:p w14:paraId="4891FCC8"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239B7187" w14:textId="00B5B755"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b/>
          <w:color w:val="000000"/>
          <w:sz w:val="24"/>
          <w:szCs w:val="24"/>
          <w:lang w:eastAsia="en-NZ"/>
        </w:rPr>
        <w:t>Assessment</w:t>
      </w:r>
      <w:r w:rsidRPr="00BF51AB">
        <w:rPr>
          <w:rFonts w:asciiTheme="minorHAnsi" w:eastAsia="Arial" w:hAnsiTheme="minorHAnsi" w:cs="Arial"/>
          <w:b/>
          <w:color w:val="000000"/>
          <w:sz w:val="24"/>
          <w:szCs w:val="24"/>
          <w:lang w:eastAsia="en-NZ"/>
        </w:rPr>
        <w:br/>
      </w:r>
      <w:r w:rsidRPr="00BF51AB">
        <w:rPr>
          <w:rFonts w:asciiTheme="minorHAnsi" w:eastAsia="Arial" w:hAnsiTheme="minorHAnsi" w:cs="Arial"/>
          <w:color w:val="000000"/>
          <w:sz w:val="24"/>
          <w:szCs w:val="24"/>
          <w:lang w:eastAsia="en-NZ"/>
        </w:rPr>
        <w:t>A continuing focus for teachers at NCEA level is the close monitoring of student achievement to ensure that the online environment is not a barrier to achievement.</w:t>
      </w:r>
      <w:r w:rsidR="00AC6BF4">
        <w:rPr>
          <w:rFonts w:asciiTheme="minorHAnsi" w:eastAsia="Arial" w:hAnsiTheme="minorHAnsi" w:cs="Arial"/>
          <w:color w:val="000000"/>
          <w:sz w:val="24"/>
          <w:szCs w:val="24"/>
          <w:lang w:eastAsia="en-NZ"/>
        </w:rPr>
        <w:t xml:space="preserve"> </w:t>
      </w:r>
      <w:r w:rsidRPr="00BF51AB">
        <w:rPr>
          <w:rFonts w:asciiTheme="minorHAnsi" w:eastAsia="Arial" w:hAnsiTheme="minorHAnsi" w:cs="Arial"/>
          <w:color w:val="000000"/>
          <w:sz w:val="24"/>
          <w:szCs w:val="24"/>
          <w:lang w:eastAsia="en-NZ"/>
        </w:rPr>
        <w:t>In 2017 at Level 1 NCEA, which is now fully online, we have seen no implementation dip to date, in the number of credits gained. This is a pleasing outcome in a time of major change.</w:t>
      </w:r>
    </w:p>
    <w:p w14:paraId="1D5F1EF6"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653391D1" w14:textId="0488FBC9"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 xml:space="preserve">We </w:t>
      </w:r>
      <w:r w:rsidR="00086C97">
        <w:rPr>
          <w:rFonts w:asciiTheme="minorHAnsi" w:eastAsia="Arial" w:hAnsiTheme="minorHAnsi" w:cs="Arial"/>
          <w:color w:val="000000"/>
          <w:sz w:val="24"/>
          <w:szCs w:val="24"/>
          <w:lang w:eastAsia="en-NZ"/>
        </w:rPr>
        <w:t xml:space="preserve">will </w:t>
      </w:r>
      <w:r w:rsidRPr="00BF51AB">
        <w:rPr>
          <w:rFonts w:asciiTheme="minorHAnsi" w:eastAsia="Arial" w:hAnsiTheme="minorHAnsi" w:cs="Arial"/>
          <w:color w:val="000000"/>
          <w:sz w:val="24"/>
          <w:szCs w:val="24"/>
          <w:lang w:eastAsia="en-NZ"/>
        </w:rPr>
        <w:t>continue to work closely with NZQA to ensure Te Kura mid-year examinations are delivered with authenticated assessment conditions. We will make changes for 2018 to ensure invigilation and authentication practices for overseas students meet revised NZQA requirements. We will examine the potentials for extending online delivery and proctoring for this purpose.</w:t>
      </w:r>
    </w:p>
    <w:p w14:paraId="066DDF96"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40273D1B" w14:textId="10D53EB3" w:rsidR="00561A2A" w:rsidRPr="00BF51AB" w:rsidRDefault="00E61D86"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E61D86">
        <w:rPr>
          <w:rFonts w:asciiTheme="minorHAnsi" w:eastAsia="Arial" w:hAnsiTheme="minorHAnsi" w:cs="Arial"/>
          <w:color w:val="000000"/>
          <w:sz w:val="24"/>
          <w:szCs w:val="24"/>
          <w:lang w:eastAsia="en-NZ"/>
        </w:rPr>
        <w:t xml:space="preserve">At Years 1-7 we will closely monitor any changes to </w:t>
      </w:r>
      <w:r w:rsidR="00561A2A" w:rsidRPr="00E61D86">
        <w:rPr>
          <w:rFonts w:asciiTheme="minorHAnsi" w:eastAsia="Arial" w:hAnsiTheme="minorHAnsi" w:cs="Arial"/>
          <w:color w:val="000000"/>
          <w:sz w:val="24"/>
          <w:szCs w:val="24"/>
          <w:lang w:eastAsia="en-NZ"/>
        </w:rPr>
        <w:t>National Standards</w:t>
      </w:r>
      <w:r w:rsidRPr="00E61D86">
        <w:rPr>
          <w:rFonts w:asciiTheme="minorHAnsi" w:eastAsia="Arial" w:hAnsiTheme="minorHAnsi" w:cs="Arial"/>
          <w:color w:val="000000"/>
          <w:sz w:val="24"/>
          <w:szCs w:val="24"/>
          <w:lang w:eastAsia="en-NZ"/>
        </w:rPr>
        <w:t xml:space="preserve"> and ensure that the transition to any new reporting regime is a smooth one for students and whanau.</w:t>
      </w:r>
      <w:r w:rsidR="00561A2A" w:rsidRPr="00E61D86">
        <w:rPr>
          <w:rFonts w:asciiTheme="minorHAnsi" w:eastAsia="Arial" w:hAnsiTheme="minorHAnsi" w:cs="Arial"/>
          <w:color w:val="000000"/>
          <w:sz w:val="24"/>
          <w:szCs w:val="24"/>
          <w:lang w:eastAsia="en-NZ"/>
        </w:rPr>
        <w:t xml:space="preserve"> </w:t>
      </w:r>
      <w:r w:rsidRPr="00E61D86">
        <w:rPr>
          <w:rFonts w:asciiTheme="minorHAnsi" w:eastAsia="Arial" w:hAnsiTheme="minorHAnsi" w:cs="Arial"/>
          <w:color w:val="000000"/>
          <w:sz w:val="24"/>
          <w:szCs w:val="24"/>
          <w:lang w:eastAsia="en-NZ"/>
        </w:rPr>
        <w:t xml:space="preserve">Regardless, </w:t>
      </w:r>
      <w:r w:rsidR="00561A2A" w:rsidRPr="00E61D86">
        <w:rPr>
          <w:rFonts w:asciiTheme="minorHAnsi" w:eastAsia="Arial" w:hAnsiTheme="minorHAnsi" w:cs="Arial"/>
          <w:color w:val="000000"/>
          <w:sz w:val="24"/>
          <w:szCs w:val="24"/>
          <w:lang w:eastAsia="en-NZ"/>
        </w:rPr>
        <w:t>adaptive testing</w:t>
      </w:r>
      <w:r w:rsidRPr="00E61D86">
        <w:rPr>
          <w:rFonts w:asciiTheme="minorHAnsi" w:eastAsia="Arial" w:hAnsiTheme="minorHAnsi" w:cs="Arial"/>
          <w:color w:val="000000"/>
          <w:sz w:val="24"/>
          <w:szCs w:val="24"/>
          <w:lang w:eastAsia="en-NZ"/>
        </w:rPr>
        <w:t>,</w:t>
      </w:r>
      <w:r w:rsidR="00561A2A" w:rsidRPr="00E61D86">
        <w:rPr>
          <w:rFonts w:asciiTheme="minorHAnsi" w:eastAsia="Arial" w:hAnsiTheme="minorHAnsi" w:cs="Arial"/>
          <w:color w:val="000000"/>
          <w:sz w:val="24"/>
          <w:szCs w:val="24"/>
          <w:lang w:eastAsia="en-NZ"/>
        </w:rPr>
        <w:t xml:space="preserve"> learning progressions and moderating objective teacher judgements will continue to be a priority in professional learning and development for teachers in 2018</w:t>
      </w:r>
      <w:r w:rsidRPr="00E61D86">
        <w:rPr>
          <w:rFonts w:asciiTheme="minorHAnsi" w:eastAsia="Arial" w:hAnsiTheme="minorHAnsi" w:cs="Arial"/>
          <w:color w:val="000000"/>
          <w:sz w:val="24"/>
          <w:szCs w:val="24"/>
          <w:lang w:eastAsia="en-NZ"/>
        </w:rPr>
        <w:t>.</w:t>
      </w:r>
    </w:p>
    <w:p w14:paraId="3C6016D1"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4D5819E1" w14:textId="646B3058"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lastRenderedPageBreak/>
        <w:t>We will also review current practice in assessing Years 9-10 students, examining possibilities for change with</w:t>
      </w:r>
      <w:r w:rsidR="00086C97">
        <w:rPr>
          <w:rFonts w:asciiTheme="minorHAnsi" w:eastAsia="Arial" w:hAnsiTheme="minorHAnsi" w:cs="Arial"/>
          <w:color w:val="000000"/>
          <w:sz w:val="24"/>
          <w:szCs w:val="24"/>
          <w:lang w:eastAsia="en-NZ"/>
        </w:rPr>
        <w:t xml:space="preserve"> the structure of observed learning outcomes</w:t>
      </w:r>
      <w:r w:rsidRPr="00BF51AB">
        <w:rPr>
          <w:rFonts w:asciiTheme="minorHAnsi" w:eastAsia="Arial" w:hAnsiTheme="minorHAnsi" w:cs="Arial"/>
          <w:color w:val="000000"/>
          <w:sz w:val="24"/>
          <w:szCs w:val="24"/>
          <w:lang w:eastAsia="en-NZ"/>
        </w:rPr>
        <w:t xml:space="preserve"> </w:t>
      </w:r>
      <w:r w:rsidR="00086C97">
        <w:rPr>
          <w:rFonts w:asciiTheme="minorHAnsi" w:eastAsia="Arial" w:hAnsiTheme="minorHAnsi" w:cs="Arial"/>
          <w:color w:val="000000"/>
          <w:sz w:val="24"/>
          <w:szCs w:val="24"/>
          <w:lang w:eastAsia="en-NZ"/>
        </w:rPr>
        <w:t>(</w:t>
      </w:r>
      <w:r w:rsidRPr="00BF51AB">
        <w:rPr>
          <w:rFonts w:asciiTheme="minorHAnsi" w:eastAsia="Arial" w:hAnsiTheme="minorHAnsi" w:cs="Arial"/>
          <w:color w:val="000000"/>
          <w:sz w:val="24"/>
          <w:szCs w:val="24"/>
          <w:lang w:eastAsia="en-NZ"/>
        </w:rPr>
        <w:t>SOLO</w:t>
      </w:r>
      <w:r w:rsidR="00086C97">
        <w:rPr>
          <w:rFonts w:asciiTheme="minorHAnsi" w:eastAsia="Arial" w:hAnsiTheme="minorHAnsi" w:cs="Arial"/>
          <w:color w:val="000000"/>
          <w:sz w:val="24"/>
          <w:szCs w:val="24"/>
          <w:lang w:eastAsia="en-NZ"/>
        </w:rPr>
        <w:t>)</w:t>
      </w:r>
      <w:r w:rsidRPr="00BF51AB">
        <w:rPr>
          <w:rFonts w:asciiTheme="minorHAnsi" w:eastAsia="Arial" w:hAnsiTheme="minorHAnsi" w:cs="Arial"/>
          <w:color w:val="000000"/>
          <w:sz w:val="24"/>
          <w:szCs w:val="24"/>
          <w:lang w:eastAsia="en-NZ"/>
        </w:rPr>
        <w:t xml:space="preserve"> taxonomy</w:t>
      </w:r>
      <w:r w:rsidR="00086C97">
        <w:rPr>
          <w:rStyle w:val="FootnoteReference"/>
          <w:rFonts w:asciiTheme="minorHAnsi" w:eastAsia="Arial" w:hAnsiTheme="minorHAnsi" w:cs="Arial"/>
          <w:color w:val="000000"/>
          <w:sz w:val="24"/>
          <w:szCs w:val="24"/>
          <w:lang w:eastAsia="en-NZ"/>
        </w:rPr>
        <w:footnoteReference w:id="10"/>
      </w:r>
      <w:r w:rsidRPr="00BF51AB">
        <w:rPr>
          <w:rFonts w:asciiTheme="minorHAnsi" w:eastAsia="Arial" w:hAnsiTheme="minorHAnsi" w:cs="Arial"/>
          <w:color w:val="000000"/>
          <w:sz w:val="24"/>
          <w:szCs w:val="24"/>
          <w:lang w:eastAsia="en-NZ"/>
        </w:rPr>
        <w:t xml:space="preserve"> and learning progressions in 2018</w:t>
      </w:r>
    </w:p>
    <w:p w14:paraId="47E5B14B" w14:textId="77777777" w:rsidR="00561A2A" w:rsidRPr="00BF51AB"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3E12A447" w14:textId="5E0D1183" w:rsidR="00D138D2" w:rsidRDefault="00561A2A" w:rsidP="00561A2A">
      <w:pPr>
        <w:pBdr>
          <w:top w:val="nil"/>
          <w:left w:val="nil"/>
          <w:bottom w:val="nil"/>
          <w:right w:val="nil"/>
          <w:between w:val="nil"/>
        </w:pBdr>
        <w:ind w:left="0"/>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u w:val="single"/>
          <w:lang w:eastAsia="en-NZ"/>
        </w:rPr>
        <w:t>These are the actions we will take in 2018 to support curriculum implementation and student achievement</w:t>
      </w:r>
      <w:r w:rsidRPr="00BF51AB">
        <w:rPr>
          <w:rFonts w:asciiTheme="minorHAnsi" w:eastAsia="Arial" w:hAnsiTheme="minorHAnsi" w:cs="Arial"/>
          <w:color w:val="000000"/>
          <w:sz w:val="24"/>
          <w:szCs w:val="24"/>
          <w:lang w:eastAsia="en-NZ"/>
        </w:rPr>
        <w:t>:</w:t>
      </w:r>
    </w:p>
    <w:p w14:paraId="3665A702" w14:textId="77777777" w:rsidR="00336F9D" w:rsidRDefault="00336F9D" w:rsidP="00561A2A">
      <w:pPr>
        <w:pBdr>
          <w:top w:val="nil"/>
          <w:left w:val="nil"/>
          <w:bottom w:val="nil"/>
          <w:right w:val="nil"/>
          <w:between w:val="nil"/>
        </w:pBdr>
        <w:ind w:left="0"/>
        <w:rPr>
          <w:rFonts w:asciiTheme="minorHAnsi" w:eastAsia="Arial" w:hAnsiTheme="minorHAnsi" w:cs="Arial"/>
          <w:color w:val="000000"/>
          <w:sz w:val="24"/>
          <w:szCs w:val="24"/>
          <w:lang w:eastAsia="en-NZ"/>
        </w:rPr>
      </w:pPr>
    </w:p>
    <w:p w14:paraId="369F4F55" w14:textId="179D258F" w:rsidR="00D138D2" w:rsidRDefault="00561A2A" w:rsidP="00B20FDE">
      <w:pPr>
        <w:pStyle w:val="ListParagraph"/>
        <w:numPr>
          <w:ilvl w:val="0"/>
          <w:numId w:val="13"/>
        </w:numPr>
        <w:pBdr>
          <w:top w:val="nil"/>
          <w:left w:val="nil"/>
          <w:bottom w:val="nil"/>
          <w:right w:val="nil"/>
          <w:between w:val="nil"/>
        </w:pBdr>
        <w:rPr>
          <w:rFonts w:asciiTheme="minorHAnsi" w:eastAsia="Arial" w:hAnsiTheme="minorHAnsi" w:cs="Arial"/>
          <w:color w:val="000000"/>
          <w:sz w:val="24"/>
          <w:szCs w:val="24"/>
          <w:lang w:eastAsia="en-NZ"/>
        </w:rPr>
      </w:pPr>
      <w:r w:rsidRPr="00D138D2">
        <w:rPr>
          <w:rFonts w:asciiTheme="minorHAnsi" w:eastAsia="Arial" w:hAnsiTheme="minorHAnsi" w:cs="Arial"/>
          <w:color w:val="000000"/>
          <w:sz w:val="24"/>
          <w:szCs w:val="24"/>
          <w:lang w:eastAsia="en-NZ"/>
        </w:rPr>
        <w:t>Consolidating and streamlining our approach to authentic, cross curricular, personalised learning for Te Kura students.</w:t>
      </w:r>
    </w:p>
    <w:p w14:paraId="02B68CF6" w14:textId="77777777" w:rsidR="00226D3A" w:rsidRPr="00D138D2" w:rsidRDefault="00226D3A" w:rsidP="00226D3A">
      <w:pPr>
        <w:pStyle w:val="ListParagraph"/>
        <w:pBdr>
          <w:top w:val="nil"/>
          <w:left w:val="nil"/>
          <w:bottom w:val="nil"/>
          <w:right w:val="nil"/>
          <w:between w:val="nil"/>
        </w:pBdr>
        <w:rPr>
          <w:rFonts w:asciiTheme="minorHAnsi" w:eastAsia="Arial" w:hAnsiTheme="minorHAnsi" w:cs="Arial"/>
          <w:color w:val="000000"/>
          <w:sz w:val="24"/>
          <w:szCs w:val="24"/>
          <w:lang w:eastAsia="en-NZ"/>
        </w:rPr>
      </w:pPr>
    </w:p>
    <w:p w14:paraId="4EDC774B" w14:textId="006FC212" w:rsidR="00D138D2" w:rsidRDefault="00561A2A" w:rsidP="00B20FDE">
      <w:pPr>
        <w:pStyle w:val="ListParagraph"/>
        <w:numPr>
          <w:ilvl w:val="0"/>
          <w:numId w:val="13"/>
        </w:numPr>
        <w:pBdr>
          <w:top w:val="nil"/>
          <w:left w:val="nil"/>
          <w:bottom w:val="nil"/>
          <w:right w:val="nil"/>
          <w:between w:val="nil"/>
        </w:pBdr>
        <w:rPr>
          <w:rFonts w:asciiTheme="minorHAnsi" w:eastAsia="Arial" w:hAnsiTheme="minorHAnsi" w:cs="Arial"/>
          <w:color w:val="000000"/>
          <w:sz w:val="24"/>
          <w:szCs w:val="24"/>
          <w:lang w:eastAsia="en-NZ"/>
        </w:rPr>
      </w:pPr>
      <w:r w:rsidRPr="00D138D2">
        <w:rPr>
          <w:rFonts w:asciiTheme="minorHAnsi" w:eastAsia="Arial" w:hAnsiTheme="minorHAnsi" w:cs="Arial"/>
          <w:color w:val="000000"/>
          <w:sz w:val="24"/>
          <w:szCs w:val="24"/>
          <w:lang w:eastAsia="en-NZ"/>
        </w:rPr>
        <w:t>Embedding the Learning Power approach with Te Kura teachers and use of the CLARA survey tool with groups of learners.</w:t>
      </w:r>
    </w:p>
    <w:p w14:paraId="5A74D12D" w14:textId="77777777" w:rsidR="00226D3A" w:rsidRPr="00D138D2" w:rsidRDefault="00226D3A" w:rsidP="00226D3A">
      <w:pPr>
        <w:pStyle w:val="ListParagraph"/>
        <w:pBdr>
          <w:top w:val="nil"/>
          <w:left w:val="nil"/>
          <w:bottom w:val="nil"/>
          <w:right w:val="nil"/>
          <w:between w:val="nil"/>
        </w:pBdr>
        <w:rPr>
          <w:rFonts w:asciiTheme="minorHAnsi" w:eastAsia="Arial" w:hAnsiTheme="minorHAnsi" w:cs="Arial"/>
          <w:color w:val="000000"/>
          <w:sz w:val="24"/>
          <w:szCs w:val="24"/>
          <w:lang w:eastAsia="en-NZ"/>
        </w:rPr>
      </w:pPr>
    </w:p>
    <w:p w14:paraId="76E76476" w14:textId="64453A5A" w:rsidR="00D138D2" w:rsidRPr="00D138D2" w:rsidRDefault="00561A2A" w:rsidP="00B20FDE">
      <w:pPr>
        <w:pStyle w:val="ListParagraph"/>
        <w:numPr>
          <w:ilvl w:val="0"/>
          <w:numId w:val="12"/>
        </w:numPr>
        <w:pBdr>
          <w:top w:val="nil"/>
          <w:left w:val="nil"/>
          <w:bottom w:val="nil"/>
          <w:right w:val="nil"/>
          <w:between w:val="nil"/>
        </w:pBdr>
        <w:rPr>
          <w:rFonts w:asciiTheme="minorHAnsi" w:eastAsia="Arial" w:hAnsiTheme="minorHAnsi" w:cs="Arial"/>
          <w:color w:val="000000"/>
          <w:sz w:val="24"/>
          <w:szCs w:val="24"/>
          <w:lang w:eastAsia="en-NZ"/>
        </w:rPr>
      </w:pPr>
      <w:r w:rsidRPr="00D138D2">
        <w:rPr>
          <w:rFonts w:asciiTheme="minorHAnsi" w:eastAsia="Arial" w:hAnsiTheme="minorHAnsi" w:cs="Arial"/>
          <w:color w:val="000000"/>
          <w:sz w:val="24"/>
          <w:szCs w:val="24"/>
          <w:lang w:eastAsia="en-NZ"/>
        </w:rPr>
        <w:t xml:space="preserve">We will use the Learning Power approach as a key opportunity to develop student voice and agency in relation to Individual Learning plans and authentic learning opportunities </w:t>
      </w:r>
    </w:p>
    <w:p w14:paraId="62E6C21A" w14:textId="600F15D5" w:rsidR="00D138D2" w:rsidRDefault="00561A2A" w:rsidP="00B20FDE">
      <w:pPr>
        <w:pStyle w:val="ListParagraph"/>
        <w:numPr>
          <w:ilvl w:val="0"/>
          <w:numId w:val="12"/>
        </w:numPr>
        <w:pBdr>
          <w:top w:val="nil"/>
          <w:left w:val="nil"/>
          <w:bottom w:val="nil"/>
          <w:right w:val="nil"/>
          <w:between w:val="nil"/>
        </w:pBdr>
        <w:rPr>
          <w:rFonts w:asciiTheme="minorHAnsi" w:eastAsia="Arial" w:hAnsiTheme="minorHAnsi" w:cs="Arial"/>
          <w:color w:val="000000"/>
          <w:sz w:val="24"/>
          <w:szCs w:val="24"/>
          <w:lang w:eastAsia="en-NZ"/>
        </w:rPr>
      </w:pPr>
      <w:r w:rsidRPr="00D138D2">
        <w:rPr>
          <w:rFonts w:asciiTheme="minorHAnsi" w:eastAsia="Arial" w:hAnsiTheme="minorHAnsi" w:cs="Arial"/>
          <w:color w:val="000000"/>
          <w:sz w:val="24"/>
          <w:szCs w:val="24"/>
          <w:lang w:eastAsia="en-NZ"/>
        </w:rPr>
        <w:t>Continue to refine the use of data and explore how to better use it to provide the evidence for ongoing self-review.</w:t>
      </w:r>
    </w:p>
    <w:p w14:paraId="3DC57175" w14:textId="77777777" w:rsidR="00226D3A" w:rsidRDefault="00226D3A" w:rsidP="00226D3A">
      <w:pPr>
        <w:pStyle w:val="ListParagraph"/>
        <w:pBdr>
          <w:top w:val="nil"/>
          <w:left w:val="nil"/>
          <w:bottom w:val="nil"/>
          <w:right w:val="nil"/>
          <w:between w:val="nil"/>
        </w:pBdr>
        <w:rPr>
          <w:rFonts w:asciiTheme="minorHAnsi" w:eastAsia="Arial" w:hAnsiTheme="minorHAnsi" w:cs="Arial"/>
          <w:color w:val="000000"/>
          <w:sz w:val="24"/>
          <w:szCs w:val="24"/>
          <w:lang w:eastAsia="en-NZ"/>
        </w:rPr>
      </w:pPr>
    </w:p>
    <w:p w14:paraId="05A44730" w14:textId="17CCDF45" w:rsidR="00D138D2" w:rsidRDefault="00561A2A" w:rsidP="00B20FDE">
      <w:pPr>
        <w:pStyle w:val="ListParagraph"/>
        <w:numPr>
          <w:ilvl w:val="0"/>
          <w:numId w:val="12"/>
        </w:numPr>
        <w:pBdr>
          <w:top w:val="nil"/>
          <w:left w:val="nil"/>
          <w:bottom w:val="nil"/>
          <w:right w:val="nil"/>
          <w:between w:val="nil"/>
        </w:pBdr>
        <w:rPr>
          <w:rFonts w:asciiTheme="minorHAnsi" w:eastAsia="Arial" w:hAnsiTheme="minorHAnsi" w:cs="Arial"/>
          <w:color w:val="000000"/>
          <w:sz w:val="24"/>
          <w:szCs w:val="24"/>
          <w:lang w:eastAsia="en-NZ"/>
        </w:rPr>
      </w:pPr>
      <w:r w:rsidRPr="00D138D2">
        <w:rPr>
          <w:rFonts w:asciiTheme="minorHAnsi" w:eastAsia="Arial" w:hAnsiTheme="minorHAnsi" w:cs="Arial"/>
          <w:color w:val="000000"/>
          <w:sz w:val="24"/>
          <w:szCs w:val="24"/>
          <w:lang w:eastAsia="en-NZ"/>
        </w:rPr>
        <w:t xml:space="preserve">Continue to </w:t>
      </w:r>
      <w:r w:rsidR="00B81947" w:rsidRPr="00D138D2">
        <w:rPr>
          <w:rFonts w:asciiTheme="minorHAnsi" w:eastAsia="Arial" w:hAnsiTheme="minorHAnsi" w:cs="Arial"/>
          <w:color w:val="000000"/>
          <w:sz w:val="24"/>
          <w:szCs w:val="24"/>
          <w:lang w:eastAsia="en-NZ"/>
        </w:rPr>
        <w:t>embed numeracy</w:t>
      </w:r>
      <w:r w:rsidRPr="00D138D2">
        <w:rPr>
          <w:rFonts w:asciiTheme="minorHAnsi" w:eastAsia="Arial" w:hAnsiTheme="minorHAnsi" w:cs="Arial"/>
          <w:color w:val="000000"/>
          <w:sz w:val="24"/>
          <w:szCs w:val="24"/>
          <w:lang w:eastAsia="en-NZ"/>
        </w:rPr>
        <w:t xml:space="preserve"> and literacy support for students attending advisories</w:t>
      </w:r>
    </w:p>
    <w:p w14:paraId="299E175C" w14:textId="77777777" w:rsidR="00226D3A" w:rsidRDefault="00226D3A" w:rsidP="00226D3A">
      <w:pPr>
        <w:pStyle w:val="ListParagraph"/>
        <w:pBdr>
          <w:top w:val="nil"/>
          <w:left w:val="nil"/>
          <w:bottom w:val="nil"/>
          <w:right w:val="nil"/>
          <w:between w:val="nil"/>
        </w:pBdr>
        <w:rPr>
          <w:rFonts w:asciiTheme="minorHAnsi" w:eastAsia="Arial" w:hAnsiTheme="minorHAnsi" w:cs="Arial"/>
          <w:color w:val="000000"/>
          <w:sz w:val="24"/>
          <w:szCs w:val="24"/>
          <w:lang w:eastAsia="en-NZ"/>
        </w:rPr>
      </w:pPr>
    </w:p>
    <w:p w14:paraId="1BAE7A09" w14:textId="178FF768" w:rsidR="00D138D2" w:rsidRDefault="00561A2A" w:rsidP="00B20FDE">
      <w:pPr>
        <w:pStyle w:val="ListParagraph"/>
        <w:numPr>
          <w:ilvl w:val="0"/>
          <w:numId w:val="12"/>
        </w:numPr>
        <w:pBdr>
          <w:top w:val="nil"/>
          <w:left w:val="nil"/>
          <w:bottom w:val="nil"/>
          <w:right w:val="nil"/>
          <w:between w:val="nil"/>
        </w:pBdr>
        <w:rPr>
          <w:rFonts w:asciiTheme="minorHAnsi" w:eastAsia="Arial" w:hAnsiTheme="minorHAnsi" w:cs="Arial"/>
          <w:color w:val="000000"/>
          <w:sz w:val="24"/>
          <w:szCs w:val="24"/>
          <w:lang w:eastAsia="en-NZ"/>
        </w:rPr>
      </w:pPr>
      <w:r w:rsidRPr="00D138D2">
        <w:rPr>
          <w:rFonts w:asciiTheme="minorHAnsi" w:eastAsia="Arial" w:hAnsiTheme="minorHAnsi" w:cs="Arial"/>
          <w:color w:val="000000"/>
          <w:sz w:val="24"/>
          <w:szCs w:val="24"/>
          <w:lang w:eastAsia="en-NZ"/>
        </w:rPr>
        <w:t>Continue development of online advisories as part of our consideration of the effectiveness of advisories as an educational process and their contribution to improved outcomes.</w:t>
      </w:r>
    </w:p>
    <w:p w14:paraId="09131CFD" w14:textId="77777777" w:rsidR="00226D3A" w:rsidRDefault="00226D3A" w:rsidP="00226D3A">
      <w:pPr>
        <w:pStyle w:val="ListParagraph"/>
        <w:pBdr>
          <w:top w:val="nil"/>
          <w:left w:val="nil"/>
          <w:bottom w:val="nil"/>
          <w:right w:val="nil"/>
          <w:between w:val="nil"/>
        </w:pBdr>
        <w:rPr>
          <w:rFonts w:asciiTheme="minorHAnsi" w:eastAsia="Arial" w:hAnsiTheme="minorHAnsi" w:cs="Arial"/>
          <w:color w:val="000000"/>
          <w:sz w:val="24"/>
          <w:szCs w:val="24"/>
          <w:lang w:eastAsia="en-NZ"/>
        </w:rPr>
      </w:pPr>
    </w:p>
    <w:p w14:paraId="1AE0C172" w14:textId="18A202E0" w:rsidR="00561A2A" w:rsidRDefault="00561A2A" w:rsidP="00B20FDE">
      <w:pPr>
        <w:pStyle w:val="ListParagraph"/>
        <w:numPr>
          <w:ilvl w:val="0"/>
          <w:numId w:val="12"/>
        </w:numPr>
        <w:pBdr>
          <w:top w:val="nil"/>
          <w:left w:val="nil"/>
          <w:bottom w:val="nil"/>
          <w:right w:val="nil"/>
          <w:between w:val="nil"/>
        </w:pBdr>
        <w:rPr>
          <w:rFonts w:asciiTheme="minorHAnsi" w:eastAsia="Arial" w:hAnsiTheme="minorHAnsi" w:cs="Arial"/>
          <w:color w:val="000000"/>
          <w:sz w:val="24"/>
          <w:szCs w:val="24"/>
          <w:lang w:eastAsia="en-NZ"/>
        </w:rPr>
      </w:pPr>
      <w:r w:rsidRPr="00D138D2">
        <w:rPr>
          <w:rFonts w:asciiTheme="minorHAnsi" w:eastAsia="Arial" w:hAnsiTheme="minorHAnsi" w:cs="Arial"/>
          <w:color w:val="000000"/>
          <w:sz w:val="24"/>
          <w:szCs w:val="24"/>
          <w:lang w:eastAsia="en-NZ"/>
        </w:rPr>
        <w:t xml:space="preserve">Further refine data collection </w:t>
      </w:r>
      <w:r w:rsidR="00B81947" w:rsidRPr="00D138D2">
        <w:rPr>
          <w:rFonts w:asciiTheme="minorHAnsi" w:eastAsia="Arial" w:hAnsiTheme="minorHAnsi" w:cs="Arial"/>
          <w:color w:val="000000"/>
          <w:sz w:val="24"/>
          <w:szCs w:val="24"/>
          <w:lang w:eastAsia="en-NZ"/>
        </w:rPr>
        <w:t>and analysis</w:t>
      </w:r>
      <w:r w:rsidRPr="00D138D2">
        <w:rPr>
          <w:rFonts w:asciiTheme="minorHAnsi" w:eastAsia="Arial" w:hAnsiTheme="minorHAnsi" w:cs="Arial"/>
          <w:color w:val="000000"/>
          <w:sz w:val="24"/>
          <w:szCs w:val="24"/>
          <w:lang w:eastAsia="en-NZ"/>
        </w:rPr>
        <w:t xml:space="preserve"> on the engagement and achievement of our authentic learning pilot students, while working with students on Individual Learning Plans (ILPs).</w:t>
      </w:r>
    </w:p>
    <w:p w14:paraId="1A5504EC" w14:textId="77777777" w:rsidR="00226D3A" w:rsidRPr="00D138D2" w:rsidRDefault="00226D3A" w:rsidP="00226D3A">
      <w:pPr>
        <w:pStyle w:val="ListParagraph"/>
        <w:pBdr>
          <w:top w:val="nil"/>
          <w:left w:val="nil"/>
          <w:bottom w:val="nil"/>
          <w:right w:val="nil"/>
          <w:between w:val="nil"/>
        </w:pBdr>
        <w:rPr>
          <w:rFonts w:asciiTheme="minorHAnsi" w:eastAsia="Arial" w:hAnsiTheme="minorHAnsi" w:cs="Arial"/>
          <w:color w:val="000000"/>
          <w:sz w:val="24"/>
          <w:szCs w:val="24"/>
          <w:lang w:eastAsia="en-NZ"/>
        </w:rPr>
      </w:pPr>
    </w:p>
    <w:p w14:paraId="692F274A" w14:textId="5C6D8D29" w:rsidR="00561A2A" w:rsidRDefault="00561A2A" w:rsidP="00B20FDE">
      <w:pPr>
        <w:pStyle w:val="ListParagraph"/>
        <w:numPr>
          <w:ilvl w:val="0"/>
          <w:numId w:val="12"/>
        </w:numPr>
        <w:pBdr>
          <w:top w:val="nil"/>
          <w:left w:val="nil"/>
          <w:bottom w:val="nil"/>
          <w:right w:val="nil"/>
          <w:between w:val="nil"/>
        </w:pBdr>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We will continue implementation of the outcomes of the Special Education and Careers Education reviews.</w:t>
      </w:r>
    </w:p>
    <w:p w14:paraId="71CD37BB" w14:textId="77777777" w:rsidR="00226D3A" w:rsidRPr="00BF51AB" w:rsidRDefault="00226D3A" w:rsidP="00226D3A">
      <w:pPr>
        <w:pStyle w:val="ListParagraph"/>
        <w:pBdr>
          <w:top w:val="nil"/>
          <w:left w:val="nil"/>
          <w:bottom w:val="nil"/>
          <w:right w:val="nil"/>
          <w:between w:val="nil"/>
        </w:pBdr>
        <w:rPr>
          <w:rFonts w:asciiTheme="minorHAnsi" w:eastAsia="Arial" w:hAnsiTheme="minorHAnsi" w:cs="Arial"/>
          <w:color w:val="000000"/>
          <w:sz w:val="24"/>
          <w:szCs w:val="24"/>
          <w:lang w:eastAsia="en-NZ"/>
        </w:rPr>
      </w:pPr>
    </w:p>
    <w:p w14:paraId="0413E2CA" w14:textId="09F01B8E" w:rsidR="00561A2A" w:rsidRPr="00BF51AB" w:rsidRDefault="00561A2A" w:rsidP="00B20FDE">
      <w:pPr>
        <w:pStyle w:val="ListParagraph"/>
        <w:numPr>
          <w:ilvl w:val="0"/>
          <w:numId w:val="12"/>
        </w:numPr>
        <w:pBdr>
          <w:top w:val="nil"/>
          <w:left w:val="nil"/>
          <w:bottom w:val="nil"/>
          <w:right w:val="nil"/>
          <w:between w:val="nil"/>
        </w:pBdr>
        <w:rPr>
          <w:rFonts w:asciiTheme="minorHAnsi" w:eastAsia="Arial" w:hAnsiTheme="minorHAnsi" w:cs="Arial"/>
          <w:color w:val="000000"/>
          <w:sz w:val="24"/>
          <w:szCs w:val="24"/>
          <w:lang w:eastAsia="en-NZ"/>
        </w:rPr>
      </w:pPr>
      <w:r w:rsidRPr="00BF51AB">
        <w:rPr>
          <w:rFonts w:asciiTheme="minorHAnsi" w:eastAsia="Arial" w:hAnsiTheme="minorHAnsi" w:cs="Arial"/>
          <w:color w:val="000000"/>
          <w:sz w:val="24"/>
          <w:szCs w:val="24"/>
          <w:lang w:eastAsia="en-NZ"/>
        </w:rPr>
        <w:t>We will continue the professional development of Year 1-10 teachers to meet the achievement challenges identified for learners in each region.</w:t>
      </w:r>
    </w:p>
    <w:bookmarkEnd w:id="35"/>
    <w:p w14:paraId="647821D7" w14:textId="77777777" w:rsidR="00561A2A" w:rsidRPr="009044F4" w:rsidRDefault="00561A2A" w:rsidP="00561A2A">
      <w:pPr>
        <w:pStyle w:val="Heading3"/>
        <w:rPr>
          <w:sz w:val="24"/>
          <w:szCs w:val="24"/>
          <w:lang w:val="en-NZ"/>
        </w:rPr>
      </w:pPr>
      <w:r w:rsidRPr="009044F4">
        <w:rPr>
          <w:sz w:val="24"/>
          <w:szCs w:val="24"/>
          <w:lang w:val="en-NZ"/>
        </w:rPr>
        <w:t>Achievement of priority groups</w:t>
      </w:r>
    </w:p>
    <w:p w14:paraId="6FB72652" w14:textId="0F6275A8" w:rsidR="00561A2A" w:rsidRPr="009044F4" w:rsidRDefault="00561A2A" w:rsidP="00561A2A">
      <w:pPr>
        <w:ind w:left="0"/>
        <w:rPr>
          <w:sz w:val="24"/>
          <w:szCs w:val="24"/>
        </w:rPr>
      </w:pPr>
      <w:bookmarkStart w:id="36" w:name="_Hlk496086652"/>
      <w:r w:rsidRPr="009044F4">
        <w:rPr>
          <w:sz w:val="24"/>
          <w:szCs w:val="24"/>
        </w:rPr>
        <w:t xml:space="preserve">In 2018 we will continue to support the Ministry of Education’s goal of improved education outcomes for the key priority student groups of Māori, Pasifika, those needing additional Learning Support, and students from low socio-economic backgrounds. Many of our key initiatives are designed specifically to improve the engagement and achievement of these students. We have a very clear focus on the achievement of NCEA Level 2 by these students, and are working with the Ministry </w:t>
      </w:r>
      <w:r w:rsidR="00757F04">
        <w:rPr>
          <w:sz w:val="24"/>
          <w:szCs w:val="24"/>
        </w:rPr>
        <w:t xml:space="preserve">of Education (MOE) </w:t>
      </w:r>
      <w:r w:rsidRPr="009044F4">
        <w:rPr>
          <w:sz w:val="24"/>
          <w:szCs w:val="24"/>
        </w:rPr>
        <w:t>to target them for additional support.</w:t>
      </w:r>
    </w:p>
    <w:p w14:paraId="6046033C" w14:textId="77777777" w:rsidR="00561A2A" w:rsidRPr="009044F4" w:rsidRDefault="00561A2A" w:rsidP="00561A2A">
      <w:pPr>
        <w:ind w:left="0"/>
        <w:rPr>
          <w:sz w:val="24"/>
          <w:szCs w:val="24"/>
        </w:rPr>
      </w:pPr>
    </w:p>
    <w:p w14:paraId="7F94A310" w14:textId="582A5BEC" w:rsidR="00757F04" w:rsidRDefault="00561A2A" w:rsidP="00561A2A">
      <w:pPr>
        <w:ind w:left="0"/>
        <w:rPr>
          <w:sz w:val="24"/>
          <w:szCs w:val="24"/>
        </w:rPr>
      </w:pPr>
      <w:r w:rsidRPr="009044F4">
        <w:rPr>
          <w:sz w:val="24"/>
          <w:szCs w:val="24"/>
        </w:rPr>
        <w:t xml:space="preserve">Since </w:t>
      </w:r>
      <w:r w:rsidR="00757F04">
        <w:rPr>
          <w:sz w:val="24"/>
          <w:szCs w:val="24"/>
        </w:rPr>
        <w:t>being</w:t>
      </w:r>
      <w:r w:rsidR="00757F04" w:rsidRPr="009044F4">
        <w:rPr>
          <w:sz w:val="24"/>
          <w:szCs w:val="24"/>
        </w:rPr>
        <w:t xml:space="preserve"> </w:t>
      </w:r>
      <w:r w:rsidRPr="009044F4">
        <w:rPr>
          <w:sz w:val="24"/>
          <w:szCs w:val="24"/>
        </w:rPr>
        <w:t>establish</w:t>
      </w:r>
      <w:r w:rsidR="00757F04">
        <w:rPr>
          <w:sz w:val="24"/>
          <w:szCs w:val="24"/>
        </w:rPr>
        <w:t>ed</w:t>
      </w:r>
      <w:r w:rsidRPr="009044F4">
        <w:rPr>
          <w:sz w:val="24"/>
          <w:szCs w:val="24"/>
        </w:rPr>
        <w:t xml:space="preserve"> in 2013, Te Kura’s Huarahi Trades Academy has worked to develop partnerships to support Māori and Pasifika students and to ensure that those students within other partnerships are also well supported. We have encouraged students to enter Trades </w:t>
      </w:r>
      <w:r w:rsidRPr="009044F4">
        <w:rPr>
          <w:sz w:val="24"/>
          <w:szCs w:val="24"/>
        </w:rPr>
        <w:lastRenderedPageBreak/>
        <w:t xml:space="preserve">Academy programmes by providing </w:t>
      </w:r>
      <w:r w:rsidR="00757F04">
        <w:rPr>
          <w:sz w:val="24"/>
          <w:szCs w:val="24"/>
        </w:rPr>
        <w:t>regular</w:t>
      </w:r>
      <w:r w:rsidRPr="009044F4">
        <w:rPr>
          <w:sz w:val="24"/>
          <w:szCs w:val="24"/>
        </w:rPr>
        <w:t xml:space="preserve"> contact with Te</w:t>
      </w:r>
      <w:r w:rsidR="00757F04">
        <w:rPr>
          <w:sz w:val="24"/>
          <w:szCs w:val="24"/>
        </w:rPr>
        <w:t> </w:t>
      </w:r>
      <w:r w:rsidRPr="009044F4">
        <w:rPr>
          <w:sz w:val="24"/>
          <w:szCs w:val="24"/>
        </w:rPr>
        <w:t xml:space="preserve">Kura staff who ensure students are engaged in their learning and are achieving towards NCEA Level 2. </w:t>
      </w:r>
    </w:p>
    <w:p w14:paraId="6C154812" w14:textId="77777777" w:rsidR="00B80133" w:rsidRDefault="00B80133" w:rsidP="00561A2A">
      <w:pPr>
        <w:ind w:left="0"/>
        <w:rPr>
          <w:sz w:val="24"/>
          <w:szCs w:val="24"/>
        </w:rPr>
      </w:pPr>
    </w:p>
    <w:p w14:paraId="78F700EA" w14:textId="3B629593" w:rsidR="00561A2A" w:rsidRPr="009044F4" w:rsidRDefault="00561A2A" w:rsidP="00561A2A">
      <w:pPr>
        <w:ind w:left="0"/>
        <w:rPr>
          <w:sz w:val="24"/>
          <w:szCs w:val="24"/>
        </w:rPr>
      </w:pPr>
      <w:r w:rsidRPr="009044F4">
        <w:rPr>
          <w:sz w:val="24"/>
          <w:szCs w:val="24"/>
        </w:rPr>
        <w:t>Gateway, funded by the Tertiary Education Commission, is a very successful initiative at Te Kura, with numbers over-subscribed in recent years</w:t>
      </w:r>
      <w:r w:rsidR="00757F04">
        <w:rPr>
          <w:sz w:val="24"/>
          <w:szCs w:val="24"/>
        </w:rPr>
        <w:t>. Gateway’s purpose is to provide senior students (year 11 and above) with opportunities to access structured workplace learning</w:t>
      </w:r>
      <w:r w:rsidR="00082EBE">
        <w:rPr>
          <w:rStyle w:val="FootnoteReference"/>
          <w:sz w:val="24"/>
          <w:szCs w:val="24"/>
        </w:rPr>
        <w:footnoteReference w:id="11"/>
      </w:r>
      <w:r w:rsidRPr="009044F4">
        <w:rPr>
          <w:sz w:val="24"/>
          <w:szCs w:val="24"/>
        </w:rPr>
        <w:t xml:space="preserve">.  </w:t>
      </w:r>
      <w:r w:rsidR="00C164D1">
        <w:rPr>
          <w:sz w:val="24"/>
          <w:szCs w:val="24"/>
        </w:rPr>
        <w:t>Secondary Tertiary Alignment Resource (</w:t>
      </w:r>
      <w:r w:rsidRPr="009044F4">
        <w:rPr>
          <w:sz w:val="24"/>
          <w:szCs w:val="24"/>
        </w:rPr>
        <w:t>STAR</w:t>
      </w:r>
      <w:r w:rsidR="00C164D1">
        <w:rPr>
          <w:sz w:val="24"/>
          <w:szCs w:val="24"/>
        </w:rPr>
        <w:t>)</w:t>
      </w:r>
      <w:r w:rsidRPr="009044F4">
        <w:rPr>
          <w:sz w:val="24"/>
          <w:szCs w:val="24"/>
        </w:rPr>
        <w:t xml:space="preserve"> continues to be the basis of student experiences in tertiary programmes through short courses, tertiary distance programmes and camps which encourage students to explore their interests, leading them through into authentic learning opportunities including advisories, internships, Trades Academy and Gateway. We have over 60 Memoranda of Understanding (MoU) in place with providers across the tertiary sector to deliver these programmes to our students, and plan to build on this in 2018. </w:t>
      </w:r>
    </w:p>
    <w:bookmarkEnd w:id="36"/>
    <w:p w14:paraId="36EB1555" w14:textId="77777777" w:rsidR="00561A2A" w:rsidRPr="009044F4" w:rsidRDefault="00561A2A" w:rsidP="00561A2A">
      <w:pPr>
        <w:ind w:left="0"/>
        <w:rPr>
          <w:rFonts w:asciiTheme="minorHAnsi" w:hAnsiTheme="minorHAnsi"/>
          <w:sz w:val="24"/>
          <w:szCs w:val="24"/>
        </w:rPr>
      </w:pPr>
    </w:p>
    <w:p w14:paraId="739E2F53" w14:textId="0AC25F1C" w:rsidR="00561A2A" w:rsidRPr="009044F4" w:rsidRDefault="00561A2A" w:rsidP="00561A2A">
      <w:pPr>
        <w:tabs>
          <w:tab w:val="left" w:pos="3966"/>
        </w:tabs>
        <w:ind w:left="0"/>
        <w:rPr>
          <w:rFonts w:cs="Calibri"/>
          <w:color w:val="000000"/>
          <w:sz w:val="24"/>
          <w:szCs w:val="24"/>
        </w:rPr>
      </w:pPr>
      <w:r w:rsidRPr="009044F4">
        <w:rPr>
          <w:sz w:val="24"/>
          <w:szCs w:val="24"/>
        </w:rPr>
        <w:t>Additional focus and effort has been made to lift the achievement of Te Kura’s Māori students. There is improvement, particularly as measured by National Standards. The rate of progress by Māori students against the National Standards has increased. However, there is still a gap between Māori students and the rest of the school. In 2016 Te Kura</w:t>
      </w:r>
      <w:r w:rsidRPr="009044F4">
        <w:rPr>
          <w:rFonts w:cs="Calibri"/>
          <w:color w:val="000000"/>
          <w:sz w:val="24"/>
          <w:szCs w:val="24"/>
        </w:rPr>
        <w:t xml:space="preserve"> examined our practice and commissioned work which made recommendations on how to better enable and accelerate the success of all Te Kura’s Māori students. We sought the views of our staff on how Te Kura could better support staff to achieve this goal in relation to all our Māori students – full time and part time, dual enrolled, young adults, primary, secondary aged students, and in our early childhood programme. An essential element of this research was gathering the voice of Māori students and their supervisors and whānau. </w:t>
      </w:r>
      <w:r w:rsidRPr="009044F4">
        <w:rPr>
          <w:color w:val="000000"/>
          <w:sz w:val="24"/>
          <w:szCs w:val="24"/>
        </w:rPr>
        <w:t xml:space="preserve">The recommendations made as a result of this research </w:t>
      </w:r>
      <w:r w:rsidRPr="009044F4">
        <w:rPr>
          <w:sz w:val="24"/>
          <w:szCs w:val="24"/>
        </w:rPr>
        <w:t xml:space="preserve">has guided </w:t>
      </w:r>
      <w:r w:rsidRPr="009044F4">
        <w:rPr>
          <w:color w:val="000000"/>
          <w:sz w:val="24"/>
          <w:szCs w:val="24"/>
        </w:rPr>
        <w:t>us during 2017 as we work</w:t>
      </w:r>
      <w:r w:rsidRPr="009044F4">
        <w:rPr>
          <w:sz w:val="24"/>
          <w:szCs w:val="24"/>
        </w:rPr>
        <w:t>ed</w:t>
      </w:r>
      <w:r w:rsidRPr="009044F4">
        <w:rPr>
          <w:color w:val="000000"/>
          <w:sz w:val="24"/>
          <w:szCs w:val="24"/>
        </w:rPr>
        <w:t xml:space="preserve"> to </w:t>
      </w:r>
      <w:r w:rsidRPr="009044F4">
        <w:rPr>
          <w:sz w:val="24"/>
          <w:szCs w:val="24"/>
        </w:rPr>
        <w:t>address the achievement gap between Māori students and the rest of the school</w:t>
      </w:r>
      <w:r w:rsidR="000D0EA1">
        <w:rPr>
          <w:sz w:val="24"/>
          <w:szCs w:val="24"/>
        </w:rPr>
        <w:t>, and will continue to inform our progress in 2018</w:t>
      </w:r>
      <w:r w:rsidRPr="009044F4">
        <w:rPr>
          <w:sz w:val="24"/>
          <w:szCs w:val="24"/>
        </w:rPr>
        <w:t>.</w:t>
      </w:r>
      <w:r w:rsidRPr="009044F4">
        <w:rPr>
          <w:rFonts w:cs="Calibri"/>
          <w:color w:val="000000"/>
          <w:sz w:val="24"/>
          <w:szCs w:val="24"/>
        </w:rPr>
        <w:t xml:space="preserve"> </w:t>
      </w:r>
    </w:p>
    <w:p w14:paraId="168A6E01" w14:textId="77777777" w:rsidR="00561A2A" w:rsidRPr="009044F4" w:rsidRDefault="00561A2A" w:rsidP="00561A2A">
      <w:pPr>
        <w:ind w:left="0"/>
        <w:rPr>
          <w:sz w:val="24"/>
          <w:szCs w:val="24"/>
        </w:rPr>
      </w:pPr>
    </w:p>
    <w:p w14:paraId="57AAD0BD" w14:textId="60865E64" w:rsidR="00561A2A" w:rsidRPr="009044F4" w:rsidRDefault="00561A2A" w:rsidP="00561A2A">
      <w:pPr>
        <w:ind w:left="0"/>
        <w:rPr>
          <w:sz w:val="24"/>
          <w:szCs w:val="24"/>
        </w:rPr>
      </w:pPr>
      <w:r w:rsidRPr="009044F4">
        <w:rPr>
          <w:sz w:val="24"/>
          <w:szCs w:val="24"/>
        </w:rPr>
        <w:t>We will build on our previous work as active participants in the Ministry of Education-funded Kia</w:t>
      </w:r>
      <w:r w:rsidR="007E315C">
        <w:rPr>
          <w:sz w:val="24"/>
          <w:szCs w:val="24"/>
        </w:rPr>
        <w:t> </w:t>
      </w:r>
      <w:r w:rsidRPr="009044F4">
        <w:rPr>
          <w:sz w:val="24"/>
          <w:szCs w:val="24"/>
        </w:rPr>
        <w:t xml:space="preserve">Eke Panuku programme to develop strategic leadership and a culturally responsive pedagogy of relationships across the school and </w:t>
      </w:r>
      <w:r w:rsidR="007E315C">
        <w:rPr>
          <w:sz w:val="24"/>
          <w:szCs w:val="24"/>
        </w:rPr>
        <w:t>within</w:t>
      </w:r>
      <w:r w:rsidR="007E315C" w:rsidRPr="009044F4">
        <w:rPr>
          <w:sz w:val="24"/>
          <w:szCs w:val="24"/>
        </w:rPr>
        <w:t xml:space="preserve"> </w:t>
      </w:r>
      <w:r w:rsidRPr="009044F4">
        <w:rPr>
          <w:sz w:val="24"/>
          <w:szCs w:val="24"/>
        </w:rPr>
        <w:t>Māori communities.</w:t>
      </w:r>
      <w:r w:rsidRPr="009044F4">
        <w:rPr>
          <w:rFonts w:cs="Calibri"/>
          <w:color w:val="000000"/>
          <w:sz w:val="24"/>
          <w:szCs w:val="24"/>
        </w:rPr>
        <w:t xml:space="preserve"> </w:t>
      </w:r>
      <w:r w:rsidRPr="009044F4">
        <w:rPr>
          <w:color w:val="000000"/>
          <w:sz w:val="24"/>
          <w:szCs w:val="24"/>
        </w:rPr>
        <w:t>Ongoing work in 201</w:t>
      </w:r>
      <w:r w:rsidRPr="009044F4">
        <w:rPr>
          <w:sz w:val="24"/>
          <w:szCs w:val="24"/>
        </w:rPr>
        <w:t>8</w:t>
      </w:r>
      <w:r w:rsidRPr="009044F4">
        <w:rPr>
          <w:color w:val="000000"/>
          <w:sz w:val="24"/>
          <w:szCs w:val="24"/>
        </w:rPr>
        <w:t xml:space="preserve"> will </w:t>
      </w:r>
      <w:r w:rsidRPr="009044F4">
        <w:rPr>
          <w:sz w:val="24"/>
          <w:szCs w:val="24"/>
        </w:rPr>
        <w:t xml:space="preserve">focus on </w:t>
      </w:r>
      <w:r w:rsidRPr="009044F4">
        <w:rPr>
          <w:color w:val="000000"/>
          <w:sz w:val="24"/>
          <w:szCs w:val="24"/>
        </w:rPr>
        <w:t xml:space="preserve">integrating language, culture and identity </w:t>
      </w:r>
      <w:r w:rsidRPr="009044F4">
        <w:rPr>
          <w:sz w:val="24"/>
          <w:szCs w:val="24"/>
        </w:rPr>
        <w:t xml:space="preserve">into </w:t>
      </w:r>
      <w:r w:rsidRPr="009044F4">
        <w:rPr>
          <w:color w:val="000000"/>
          <w:sz w:val="24"/>
          <w:szCs w:val="24"/>
        </w:rPr>
        <w:t>Te Kura’s learning programmes and resources</w:t>
      </w:r>
      <w:r w:rsidRPr="009044F4">
        <w:rPr>
          <w:sz w:val="24"/>
          <w:szCs w:val="24"/>
        </w:rPr>
        <w:t xml:space="preserve">, promoting the use of </w:t>
      </w:r>
      <w:r w:rsidR="007E315C">
        <w:rPr>
          <w:sz w:val="24"/>
          <w:szCs w:val="24"/>
        </w:rPr>
        <w:t>T</w:t>
      </w:r>
      <w:r w:rsidRPr="009044F4">
        <w:rPr>
          <w:sz w:val="24"/>
          <w:szCs w:val="24"/>
        </w:rPr>
        <w:t xml:space="preserve">e </w:t>
      </w:r>
      <w:r w:rsidR="007E315C">
        <w:rPr>
          <w:sz w:val="24"/>
          <w:szCs w:val="24"/>
        </w:rPr>
        <w:t>R</w:t>
      </w:r>
      <w:r w:rsidRPr="009044F4">
        <w:rPr>
          <w:sz w:val="24"/>
          <w:szCs w:val="24"/>
        </w:rPr>
        <w:t xml:space="preserve">eo </w:t>
      </w:r>
      <w:r w:rsidR="007E315C">
        <w:rPr>
          <w:sz w:val="24"/>
          <w:szCs w:val="24"/>
        </w:rPr>
        <w:t xml:space="preserve">Māori </w:t>
      </w:r>
      <w:r w:rsidRPr="009044F4">
        <w:rPr>
          <w:sz w:val="24"/>
          <w:szCs w:val="24"/>
        </w:rPr>
        <w:t>across Te Kura and developing productive relationships with iwi, community groups and education providers. These focus areas align with the priority areas of Te Kura’s M</w:t>
      </w:r>
      <w:r w:rsidR="007E315C">
        <w:rPr>
          <w:sz w:val="24"/>
          <w:szCs w:val="24"/>
        </w:rPr>
        <w:t>ā</w:t>
      </w:r>
      <w:r w:rsidRPr="009044F4">
        <w:rPr>
          <w:sz w:val="24"/>
          <w:szCs w:val="24"/>
        </w:rPr>
        <w:t>ori Students’ Success Framework.</w:t>
      </w:r>
    </w:p>
    <w:p w14:paraId="4F16BB3A" w14:textId="77777777" w:rsidR="00561A2A" w:rsidRPr="009044F4" w:rsidRDefault="00561A2A" w:rsidP="00561A2A">
      <w:pPr>
        <w:ind w:left="0"/>
        <w:rPr>
          <w:sz w:val="24"/>
          <w:szCs w:val="24"/>
        </w:rPr>
      </w:pPr>
    </w:p>
    <w:p w14:paraId="36196E5F" w14:textId="2BFDAE9E" w:rsidR="00561A2A" w:rsidRPr="009044F4" w:rsidRDefault="00561A2A" w:rsidP="00561A2A">
      <w:pPr>
        <w:ind w:left="0"/>
        <w:rPr>
          <w:sz w:val="24"/>
          <w:szCs w:val="24"/>
        </w:rPr>
      </w:pPr>
      <w:r w:rsidRPr="007E315C">
        <w:rPr>
          <w:sz w:val="24"/>
          <w:szCs w:val="24"/>
        </w:rPr>
        <w:t xml:space="preserve">In 2018 Te Kura will continue to work closely with schools to identify which programmes and adaptation capability they need to develop </w:t>
      </w:r>
      <w:r w:rsidR="00CC7B25" w:rsidRPr="007E315C">
        <w:rPr>
          <w:sz w:val="24"/>
          <w:szCs w:val="24"/>
        </w:rPr>
        <w:t>to</w:t>
      </w:r>
      <w:r w:rsidRPr="007E315C">
        <w:rPr>
          <w:sz w:val="24"/>
          <w:szCs w:val="24"/>
        </w:rPr>
        <w:t xml:space="preserve"> fully support </w:t>
      </w:r>
      <w:r w:rsidR="00860274" w:rsidRPr="007E315C">
        <w:rPr>
          <w:sz w:val="24"/>
          <w:szCs w:val="24"/>
        </w:rPr>
        <w:t xml:space="preserve">and </w:t>
      </w:r>
      <w:r w:rsidRPr="007E315C">
        <w:rPr>
          <w:sz w:val="24"/>
          <w:szCs w:val="24"/>
        </w:rPr>
        <w:t>integrate students’ learning support needs.</w:t>
      </w:r>
    </w:p>
    <w:p w14:paraId="08AC053C" w14:textId="77777777" w:rsidR="00561A2A" w:rsidRPr="009044F4" w:rsidRDefault="00561A2A" w:rsidP="00561A2A">
      <w:pPr>
        <w:ind w:left="0"/>
        <w:rPr>
          <w:sz w:val="24"/>
          <w:szCs w:val="24"/>
        </w:rPr>
      </w:pPr>
    </w:p>
    <w:p w14:paraId="78FDEB6D" w14:textId="77777777" w:rsidR="00561A2A" w:rsidRPr="009044F4" w:rsidRDefault="00561A2A" w:rsidP="00561A2A">
      <w:pPr>
        <w:ind w:left="0"/>
        <w:rPr>
          <w:sz w:val="24"/>
          <w:szCs w:val="24"/>
        </w:rPr>
      </w:pPr>
      <w:r w:rsidRPr="009044F4">
        <w:rPr>
          <w:sz w:val="24"/>
          <w:szCs w:val="24"/>
        </w:rPr>
        <w:t xml:space="preserve">During 2018 Te Kura will continue to assist full-time students, and young adult students doing three or more subjects who wish to enrol in online courses but may need help to get online. In 2017 we extended this assistance to eligible students in years 7 and 8, as well as students in year 13. To qualify for this assistance, the student or their immediate family member need to meet the criteria (further information is available on our website). Depending on budget availability, Te Kura is considering extending this assistance in 2018. We will also continue to work with the Ministry of </w:t>
      </w:r>
      <w:r w:rsidRPr="009044F4">
        <w:rPr>
          <w:sz w:val="24"/>
          <w:szCs w:val="24"/>
        </w:rPr>
        <w:lastRenderedPageBreak/>
        <w:t>Education and Ministry of Business, Innovation and Employment to develop solutions for students living in areas without access to high speed internet connectivity.</w:t>
      </w:r>
    </w:p>
    <w:p w14:paraId="403DB866" w14:textId="77777777" w:rsidR="00561A2A" w:rsidRPr="009044F4" w:rsidRDefault="00561A2A" w:rsidP="00561A2A">
      <w:pPr>
        <w:ind w:left="0"/>
        <w:rPr>
          <w:sz w:val="24"/>
          <w:szCs w:val="24"/>
        </w:rPr>
      </w:pPr>
    </w:p>
    <w:p w14:paraId="1AD7E804" w14:textId="29C23F74" w:rsidR="00561A2A" w:rsidRDefault="00561A2A" w:rsidP="00334A1C">
      <w:pPr>
        <w:keepNext/>
        <w:ind w:left="0"/>
        <w:rPr>
          <w:rFonts w:asciiTheme="minorHAnsi" w:hAnsiTheme="minorHAnsi"/>
          <w:sz w:val="24"/>
          <w:szCs w:val="24"/>
          <w:u w:val="single"/>
        </w:rPr>
      </w:pPr>
      <w:r w:rsidRPr="009044F4">
        <w:rPr>
          <w:rFonts w:asciiTheme="minorHAnsi" w:hAnsiTheme="minorHAnsi"/>
          <w:sz w:val="24"/>
          <w:szCs w:val="24"/>
          <w:u w:val="single"/>
        </w:rPr>
        <w:t>These are the actions we will take in 2018 to support achievement of this strategic priority:</w:t>
      </w:r>
    </w:p>
    <w:p w14:paraId="1C090F2C" w14:textId="77777777" w:rsidR="00972E2D" w:rsidRPr="009044F4" w:rsidRDefault="00972E2D" w:rsidP="00334A1C">
      <w:pPr>
        <w:keepNext/>
        <w:ind w:left="0"/>
        <w:rPr>
          <w:rFonts w:asciiTheme="minorHAnsi" w:hAnsiTheme="minorHAnsi"/>
          <w:sz w:val="24"/>
          <w:szCs w:val="24"/>
          <w:u w:val="single"/>
        </w:rPr>
      </w:pPr>
    </w:p>
    <w:p w14:paraId="67EC9574" w14:textId="5D4274A6" w:rsidR="00561A2A" w:rsidRPr="009044F4" w:rsidRDefault="00561A2A" w:rsidP="009213FD">
      <w:pPr>
        <w:pStyle w:val="ListParagraph"/>
        <w:keepNext/>
        <w:numPr>
          <w:ilvl w:val="0"/>
          <w:numId w:val="11"/>
        </w:numPr>
        <w:rPr>
          <w:sz w:val="24"/>
          <w:szCs w:val="24"/>
        </w:rPr>
      </w:pPr>
      <w:r w:rsidRPr="009044F4">
        <w:rPr>
          <w:sz w:val="24"/>
          <w:szCs w:val="24"/>
        </w:rPr>
        <w:t>We will build on our efforts to raise awareness, particularly among young people and priority audiences of Te Kura’s emphasis on future-focused learning.</w:t>
      </w:r>
    </w:p>
    <w:p w14:paraId="7A2E5F39" w14:textId="77777777" w:rsidR="00561A2A" w:rsidRPr="009044F4" w:rsidRDefault="00561A2A" w:rsidP="00561A2A">
      <w:pPr>
        <w:pStyle w:val="ListParagraph"/>
        <w:rPr>
          <w:sz w:val="24"/>
          <w:szCs w:val="24"/>
        </w:rPr>
      </w:pPr>
    </w:p>
    <w:p w14:paraId="600816F9" w14:textId="77777777" w:rsidR="00561A2A" w:rsidRPr="009044F4" w:rsidRDefault="00561A2A" w:rsidP="009213FD">
      <w:pPr>
        <w:pStyle w:val="ListParagraph"/>
        <w:numPr>
          <w:ilvl w:val="0"/>
          <w:numId w:val="11"/>
        </w:numPr>
        <w:rPr>
          <w:sz w:val="24"/>
          <w:szCs w:val="24"/>
        </w:rPr>
      </w:pPr>
      <w:r w:rsidRPr="009044F4">
        <w:rPr>
          <w:sz w:val="24"/>
          <w:szCs w:val="24"/>
        </w:rPr>
        <w:t>We will continue to seek new Trades Academy partnerships with tertiary providers, particularly in regional areas where fewer of our existing partners offer programmes.</w:t>
      </w:r>
    </w:p>
    <w:p w14:paraId="316645AB" w14:textId="77777777" w:rsidR="00561A2A" w:rsidRPr="009044F4" w:rsidRDefault="00561A2A" w:rsidP="00561A2A">
      <w:pPr>
        <w:pStyle w:val="ListParagraph"/>
        <w:rPr>
          <w:sz w:val="24"/>
          <w:szCs w:val="24"/>
        </w:rPr>
      </w:pPr>
    </w:p>
    <w:p w14:paraId="3B8B8A96" w14:textId="77777777" w:rsidR="00561A2A" w:rsidRPr="009044F4" w:rsidRDefault="00561A2A" w:rsidP="009213FD">
      <w:pPr>
        <w:pStyle w:val="ListParagraph"/>
        <w:numPr>
          <w:ilvl w:val="0"/>
          <w:numId w:val="11"/>
        </w:numPr>
        <w:spacing w:after="200" w:line="276" w:lineRule="auto"/>
        <w:rPr>
          <w:sz w:val="24"/>
          <w:szCs w:val="24"/>
        </w:rPr>
      </w:pPr>
      <w:r w:rsidRPr="009044F4">
        <w:rPr>
          <w:sz w:val="24"/>
          <w:szCs w:val="24"/>
        </w:rPr>
        <w:t xml:space="preserve">We will aim to increase the number of Māori and Pasifika young women students engaged in Huarahi, our Trades Academy. </w:t>
      </w:r>
    </w:p>
    <w:p w14:paraId="735071AF" w14:textId="77777777" w:rsidR="00561A2A" w:rsidRPr="009044F4" w:rsidRDefault="00561A2A" w:rsidP="00561A2A">
      <w:pPr>
        <w:pStyle w:val="ListParagraph"/>
        <w:rPr>
          <w:sz w:val="24"/>
          <w:szCs w:val="24"/>
        </w:rPr>
      </w:pPr>
    </w:p>
    <w:p w14:paraId="70263491" w14:textId="77777777" w:rsidR="00561A2A" w:rsidRPr="009044F4" w:rsidRDefault="00561A2A" w:rsidP="009213FD">
      <w:pPr>
        <w:numPr>
          <w:ilvl w:val="0"/>
          <w:numId w:val="11"/>
        </w:numPr>
        <w:spacing w:after="200" w:line="276" w:lineRule="auto"/>
        <w:contextualSpacing/>
        <w:rPr>
          <w:sz w:val="24"/>
          <w:szCs w:val="24"/>
        </w:rPr>
      </w:pPr>
      <w:bookmarkStart w:id="37" w:name="_Hlk496188989"/>
      <w:r w:rsidRPr="009044F4">
        <w:rPr>
          <w:rFonts w:eastAsia="Times New Roman"/>
          <w:sz w:val="24"/>
          <w:szCs w:val="24"/>
        </w:rPr>
        <w:t>We will continue to build on the goals of Kia Eke Panuku by working with Enviroskills students to encourage their academic progress during their Huarahi enrolment.</w:t>
      </w:r>
      <w:bookmarkEnd w:id="37"/>
    </w:p>
    <w:p w14:paraId="04BB9165" w14:textId="77777777" w:rsidR="00561A2A" w:rsidRPr="009044F4" w:rsidRDefault="00561A2A" w:rsidP="009213FD">
      <w:pPr>
        <w:pStyle w:val="ListParagraph"/>
        <w:numPr>
          <w:ilvl w:val="0"/>
          <w:numId w:val="11"/>
        </w:numPr>
        <w:spacing w:after="200" w:line="276" w:lineRule="auto"/>
        <w:rPr>
          <w:sz w:val="24"/>
          <w:szCs w:val="24"/>
        </w:rPr>
      </w:pPr>
      <w:r w:rsidRPr="009044F4">
        <w:rPr>
          <w:sz w:val="24"/>
          <w:szCs w:val="24"/>
        </w:rPr>
        <w:t xml:space="preserve">We will renew our focus on Pasifika student achievement through updating and revitalising our Pasifika strategy. </w:t>
      </w:r>
    </w:p>
    <w:p w14:paraId="2AC586C4" w14:textId="77777777" w:rsidR="00561A2A" w:rsidRPr="009044F4" w:rsidRDefault="00561A2A" w:rsidP="00561A2A">
      <w:pPr>
        <w:pStyle w:val="ListParagraph"/>
        <w:rPr>
          <w:sz w:val="24"/>
          <w:szCs w:val="24"/>
        </w:rPr>
      </w:pPr>
    </w:p>
    <w:p w14:paraId="76CFD415" w14:textId="111F89FA" w:rsidR="00561A2A" w:rsidRDefault="00561A2A" w:rsidP="009213FD">
      <w:pPr>
        <w:pStyle w:val="ListParagraph"/>
        <w:numPr>
          <w:ilvl w:val="0"/>
          <w:numId w:val="11"/>
        </w:numPr>
        <w:tabs>
          <w:tab w:val="left" w:pos="3966"/>
        </w:tabs>
        <w:rPr>
          <w:sz w:val="24"/>
          <w:szCs w:val="24"/>
        </w:rPr>
      </w:pPr>
      <w:r w:rsidRPr="009044F4">
        <w:rPr>
          <w:sz w:val="24"/>
          <w:szCs w:val="24"/>
        </w:rPr>
        <w:t>We will focus on</w:t>
      </w:r>
      <w:r w:rsidRPr="009044F4">
        <w:rPr>
          <w:rFonts w:cs="Calibri"/>
          <w:color w:val="000000"/>
          <w:sz w:val="24"/>
          <w:szCs w:val="24"/>
        </w:rPr>
        <w:t xml:space="preserve"> better enabling and accelerating the success of all Te Kura’s Māori students to reduce the gap in</w:t>
      </w:r>
      <w:r w:rsidRPr="009044F4">
        <w:rPr>
          <w:sz w:val="24"/>
          <w:szCs w:val="24"/>
        </w:rPr>
        <w:t xml:space="preserve"> achievement between Māori students and the rest of the school. </w:t>
      </w:r>
    </w:p>
    <w:p w14:paraId="61D7F068" w14:textId="77777777" w:rsidR="00226D3A" w:rsidRPr="00226D3A" w:rsidRDefault="00226D3A" w:rsidP="00226D3A">
      <w:pPr>
        <w:pStyle w:val="ListParagraph"/>
        <w:rPr>
          <w:sz w:val="24"/>
          <w:szCs w:val="24"/>
        </w:rPr>
      </w:pPr>
    </w:p>
    <w:p w14:paraId="1A479ACE" w14:textId="77777777" w:rsidR="00561A2A" w:rsidRPr="009044F4" w:rsidRDefault="00561A2A" w:rsidP="009213FD">
      <w:pPr>
        <w:pStyle w:val="ListParagraph"/>
        <w:numPr>
          <w:ilvl w:val="0"/>
          <w:numId w:val="11"/>
        </w:numPr>
        <w:ind w:left="709"/>
        <w:rPr>
          <w:rFonts w:asciiTheme="minorHAnsi" w:hAnsiTheme="minorHAnsi"/>
          <w:sz w:val="24"/>
          <w:szCs w:val="24"/>
        </w:rPr>
      </w:pPr>
      <w:r w:rsidRPr="009044F4">
        <w:rPr>
          <w:rFonts w:asciiTheme="minorHAnsi" w:hAnsiTheme="minorHAnsi"/>
          <w:sz w:val="24"/>
          <w:szCs w:val="24"/>
        </w:rPr>
        <w:t>Devices and connectivity assistance to students will be extended to include eligible students in years 7 and 8, and those enrolled at NCEA levels 2 and 3.</w:t>
      </w:r>
    </w:p>
    <w:p w14:paraId="480A7EC4" w14:textId="77777777" w:rsidR="00561A2A" w:rsidRPr="00334A1C" w:rsidRDefault="00561A2A" w:rsidP="00341E6A">
      <w:pPr>
        <w:ind w:left="709"/>
        <w:rPr>
          <w:rFonts w:asciiTheme="minorHAnsi" w:hAnsiTheme="minorHAnsi"/>
          <w:sz w:val="24"/>
          <w:szCs w:val="24"/>
        </w:rPr>
      </w:pPr>
    </w:p>
    <w:p w14:paraId="79743A81" w14:textId="29EB68A1" w:rsidR="00381A83" w:rsidRPr="009044F4" w:rsidRDefault="00561A2A" w:rsidP="009213FD">
      <w:pPr>
        <w:pStyle w:val="ListParagraph"/>
        <w:numPr>
          <w:ilvl w:val="0"/>
          <w:numId w:val="11"/>
        </w:numPr>
        <w:ind w:left="709"/>
        <w:rPr>
          <w:rFonts w:asciiTheme="minorHAnsi" w:hAnsiTheme="minorHAnsi"/>
          <w:sz w:val="24"/>
          <w:szCs w:val="24"/>
        </w:rPr>
      </w:pPr>
      <w:r w:rsidRPr="009044F4">
        <w:rPr>
          <w:rFonts w:asciiTheme="minorHAnsi" w:hAnsiTheme="minorHAnsi"/>
          <w:sz w:val="24"/>
          <w:szCs w:val="24"/>
        </w:rPr>
        <w:t>We will implement our review of Te Kura’s special education policy, strategies and services and restructure these for better learner support and learning outcomes</w:t>
      </w:r>
    </w:p>
    <w:p w14:paraId="2BEB0D2E" w14:textId="77777777" w:rsidR="00561A2A" w:rsidRPr="00404EE5" w:rsidRDefault="00561A2A" w:rsidP="00561A2A">
      <w:pPr>
        <w:pStyle w:val="ListParagraph"/>
        <w:ind w:left="0"/>
        <w:rPr>
          <w:rFonts w:asciiTheme="minorHAnsi" w:hAnsiTheme="minorHAnsi"/>
        </w:rPr>
      </w:pPr>
    </w:p>
    <w:tbl>
      <w:tblPr>
        <w:tblStyle w:val="TableGrid"/>
        <w:tblW w:w="0" w:type="auto"/>
        <w:tblLook w:val="04A0" w:firstRow="1" w:lastRow="0" w:firstColumn="1" w:lastColumn="0" w:noHBand="0" w:noVBand="1"/>
      </w:tblPr>
      <w:tblGrid>
        <w:gridCol w:w="9576"/>
      </w:tblGrid>
      <w:tr w:rsidR="00F377C1" w:rsidRPr="00404EE5" w14:paraId="7E122510" w14:textId="77777777" w:rsidTr="000A2694">
        <w:tc>
          <w:tcPr>
            <w:tcW w:w="9576" w:type="dxa"/>
            <w:shd w:val="clear" w:color="auto" w:fill="D9D9D9" w:themeFill="background1" w:themeFillShade="D9"/>
          </w:tcPr>
          <w:p w14:paraId="125911F2" w14:textId="77777777" w:rsidR="00F377C1" w:rsidRPr="00404EE5" w:rsidRDefault="00F377C1" w:rsidP="00F1166F">
            <w:pPr>
              <w:pStyle w:val="Heading2"/>
            </w:pPr>
            <w:bookmarkStart w:id="38" w:name="_Toc476051653"/>
            <w:r w:rsidRPr="00404EE5">
              <w:t>Key enablers</w:t>
            </w:r>
            <w:bookmarkEnd w:id="38"/>
          </w:p>
        </w:tc>
      </w:tr>
    </w:tbl>
    <w:p w14:paraId="1924C0D7" w14:textId="77777777" w:rsidR="00F377C1" w:rsidRPr="00404EE5" w:rsidRDefault="00F377C1" w:rsidP="00F377C1">
      <w:pPr>
        <w:ind w:left="0"/>
        <w:rPr>
          <w:rFonts w:asciiTheme="minorHAnsi" w:hAnsiTheme="minorHAnsi"/>
        </w:rPr>
      </w:pPr>
    </w:p>
    <w:p w14:paraId="3206AC7B" w14:textId="77777777" w:rsidR="00F377C1" w:rsidRPr="00B1718B" w:rsidRDefault="00F377C1" w:rsidP="00F377C1">
      <w:pPr>
        <w:ind w:left="0"/>
        <w:rPr>
          <w:rFonts w:asciiTheme="minorHAnsi" w:hAnsiTheme="minorHAnsi"/>
          <w:sz w:val="24"/>
          <w:szCs w:val="24"/>
        </w:rPr>
      </w:pPr>
      <w:r w:rsidRPr="00B1718B">
        <w:rPr>
          <w:rFonts w:asciiTheme="minorHAnsi" w:hAnsiTheme="minorHAnsi"/>
          <w:sz w:val="24"/>
          <w:szCs w:val="24"/>
        </w:rPr>
        <w:t xml:space="preserve">Key enablers are the </w:t>
      </w:r>
      <w:r w:rsidR="00CA1803" w:rsidRPr="00B1718B">
        <w:rPr>
          <w:rFonts w:asciiTheme="minorHAnsi" w:hAnsiTheme="minorHAnsi"/>
          <w:sz w:val="24"/>
          <w:szCs w:val="24"/>
        </w:rPr>
        <w:t>means we employ</w:t>
      </w:r>
      <w:r w:rsidRPr="00B1718B">
        <w:rPr>
          <w:rFonts w:asciiTheme="minorHAnsi" w:hAnsiTheme="minorHAnsi"/>
          <w:sz w:val="24"/>
          <w:szCs w:val="24"/>
        </w:rPr>
        <w:t xml:space="preserve"> across the school to support and enable achievement of goals and prio</w:t>
      </w:r>
      <w:r w:rsidR="004F0FAE" w:rsidRPr="00B1718B">
        <w:rPr>
          <w:rFonts w:asciiTheme="minorHAnsi" w:hAnsiTheme="minorHAnsi"/>
          <w:sz w:val="24"/>
          <w:szCs w:val="24"/>
        </w:rPr>
        <w:t>rities. Their focus is on ‘</w:t>
      </w:r>
      <w:r w:rsidRPr="00B1718B">
        <w:rPr>
          <w:rFonts w:asciiTheme="minorHAnsi" w:hAnsiTheme="minorHAnsi"/>
          <w:sz w:val="24"/>
          <w:szCs w:val="24"/>
        </w:rPr>
        <w:t>the way we do things</w:t>
      </w:r>
      <w:r w:rsidR="004F0FAE" w:rsidRPr="00B1718B">
        <w:rPr>
          <w:rFonts w:asciiTheme="minorHAnsi" w:hAnsiTheme="minorHAnsi"/>
          <w:sz w:val="24"/>
          <w:szCs w:val="24"/>
        </w:rPr>
        <w:t>’</w:t>
      </w:r>
      <w:r w:rsidRPr="00B1718B">
        <w:rPr>
          <w:rFonts w:asciiTheme="minorHAnsi" w:hAnsiTheme="minorHAnsi"/>
          <w:sz w:val="24"/>
          <w:szCs w:val="24"/>
        </w:rPr>
        <w:t>.</w:t>
      </w:r>
    </w:p>
    <w:p w14:paraId="4513C340" w14:textId="77777777" w:rsidR="00F377C1" w:rsidRPr="00B1718B" w:rsidRDefault="00F377C1" w:rsidP="00F377C1">
      <w:pPr>
        <w:ind w:left="0"/>
        <w:rPr>
          <w:rFonts w:asciiTheme="minorHAnsi" w:hAnsiTheme="minorHAnsi"/>
          <w:sz w:val="24"/>
          <w:szCs w:val="24"/>
          <w:highlight w:val="lightGray"/>
        </w:rPr>
      </w:pPr>
    </w:p>
    <w:p w14:paraId="22363C8D" w14:textId="2A371254" w:rsidR="00F377C1" w:rsidRPr="00B1718B" w:rsidRDefault="0059571E" w:rsidP="004F63EB">
      <w:pPr>
        <w:keepNext/>
        <w:spacing w:after="120"/>
        <w:ind w:left="0"/>
        <w:rPr>
          <w:rFonts w:asciiTheme="minorHAnsi" w:hAnsiTheme="minorHAnsi" w:cs="Arial"/>
          <w:sz w:val="24"/>
          <w:szCs w:val="24"/>
        </w:rPr>
      </w:pPr>
      <w:r w:rsidRPr="00B1718B">
        <w:rPr>
          <w:rFonts w:asciiTheme="minorHAnsi" w:hAnsiTheme="minorHAnsi" w:cs="Arial"/>
          <w:sz w:val="24"/>
          <w:szCs w:val="24"/>
        </w:rPr>
        <w:t xml:space="preserve">The three key enablers for </w:t>
      </w:r>
      <w:r w:rsidR="00681895" w:rsidRPr="00B1718B">
        <w:rPr>
          <w:rFonts w:asciiTheme="minorHAnsi" w:hAnsiTheme="minorHAnsi" w:cs="Arial"/>
          <w:sz w:val="24"/>
          <w:szCs w:val="24"/>
        </w:rPr>
        <w:t>201</w:t>
      </w:r>
      <w:r w:rsidR="00273CC4" w:rsidRPr="00B1718B">
        <w:rPr>
          <w:rFonts w:asciiTheme="minorHAnsi" w:hAnsiTheme="minorHAnsi" w:cs="Arial"/>
          <w:sz w:val="24"/>
          <w:szCs w:val="24"/>
        </w:rPr>
        <w:t>8</w:t>
      </w:r>
      <w:r w:rsidR="00F377C1" w:rsidRPr="00B1718B">
        <w:rPr>
          <w:rFonts w:asciiTheme="minorHAnsi" w:hAnsiTheme="minorHAnsi" w:cs="Arial"/>
          <w:sz w:val="24"/>
          <w:szCs w:val="24"/>
        </w:rPr>
        <w:t xml:space="preserve"> </w:t>
      </w:r>
      <w:r w:rsidR="00CA1803" w:rsidRPr="00B1718B">
        <w:rPr>
          <w:rFonts w:asciiTheme="minorHAnsi" w:hAnsiTheme="minorHAnsi" w:cs="Arial"/>
          <w:sz w:val="24"/>
          <w:szCs w:val="24"/>
        </w:rPr>
        <w:t>are</w:t>
      </w:r>
      <w:r w:rsidR="00F377C1" w:rsidRPr="00B1718B">
        <w:rPr>
          <w:rFonts w:asciiTheme="minorHAnsi" w:hAnsiTheme="minorHAnsi" w:cs="Arial"/>
          <w:sz w:val="24"/>
          <w:szCs w:val="24"/>
        </w:rPr>
        <w:t>:</w:t>
      </w:r>
    </w:p>
    <w:p w14:paraId="15BDBFF2" w14:textId="77777777" w:rsidR="00F377C1" w:rsidRPr="00B1718B" w:rsidRDefault="00AA50D8" w:rsidP="00D00BCA">
      <w:pPr>
        <w:pStyle w:val="ListParagraph"/>
        <w:keepNext/>
        <w:numPr>
          <w:ilvl w:val="0"/>
          <w:numId w:val="3"/>
        </w:numPr>
        <w:spacing w:after="120"/>
        <w:ind w:left="340" w:hanging="340"/>
        <w:contextualSpacing w:val="0"/>
        <w:rPr>
          <w:rFonts w:asciiTheme="minorHAnsi" w:hAnsiTheme="minorHAnsi" w:cs="Arial"/>
          <w:sz w:val="24"/>
          <w:szCs w:val="24"/>
        </w:rPr>
      </w:pPr>
      <w:r w:rsidRPr="00B1718B">
        <w:rPr>
          <w:rFonts w:asciiTheme="minorHAnsi" w:hAnsiTheme="minorHAnsi" w:cs="Arial"/>
          <w:sz w:val="24"/>
          <w:szCs w:val="24"/>
        </w:rPr>
        <w:t>Partnerships</w:t>
      </w:r>
      <w:r w:rsidR="00C438E2" w:rsidRPr="00B1718B">
        <w:rPr>
          <w:rFonts w:asciiTheme="minorHAnsi" w:hAnsiTheme="minorHAnsi" w:cs="Arial"/>
          <w:sz w:val="24"/>
          <w:szCs w:val="24"/>
        </w:rPr>
        <w:t xml:space="preserve"> – having greater connection</w:t>
      </w:r>
      <w:r w:rsidR="0059571E" w:rsidRPr="00B1718B">
        <w:rPr>
          <w:rFonts w:asciiTheme="minorHAnsi" w:hAnsiTheme="minorHAnsi" w:cs="Arial"/>
          <w:sz w:val="24"/>
          <w:szCs w:val="24"/>
        </w:rPr>
        <w:t xml:space="preserve">s </w:t>
      </w:r>
      <w:r w:rsidR="0010712F" w:rsidRPr="00B1718B">
        <w:rPr>
          <w:rFonts w:asciiTheme="minorHAnsi" w:hAnsiTheme="minorHAnsi" w:cs="Arial"/>
          <w:sz w:val="24"/>
          <w:szCs w:val="24"/>
        </w:rPr>
        <w:t>with</w:t>
      </w:r>
      <w:r w:rsidR="0059571E" w:rsidRPr="00B1718B">
        <w:rPr>
          <w:rFonts w:asciiTheme="minorHAnsi" w:hAnsiTheme="minorHAnsi" w:cs="Arial"/>
          <w:sz w:val="24"/>
          <w:szCs w:val="24"/>
        </w:rPr>
        <w:t xml:space="preserve"> schools and other organisations, groups and individuals.</w:t>
      </w:r>
    </w:p>
    <w:p w14:paraId="2B796EC6" w14:textId="77777777" w:rsidR="0059571E" w:rsidRPr="00B1718B" w:rsidRDefault="0059571E" w:rsidP="00D00BCA">
      <w:pPr>
        <w:pStyle w:val="ListParagraph"/>
        <w:numPr>
          <w:ilvl w:val="0"/>
          <w:numId w:val="3"/>
        </w:numPr>
        <w:spacing w:after="120"/>
        <w:ind w:left="340" w:hanging="340"/>
        <w:contextualSpacing w:val="0"/>
        <w:rPr>
          <w:rFonts w:asciiTheme="minorHAnsi" w:hAnsiTheme="minorHAnsi" w:cs="Arial"/>
          <w:sz w:val="24"/>
          <w:szCs w:val="24"/>
        </w:rPr>
      </w:pPr>
      <w:r w:rsidRPr="00B1718B">
        <w:rPr>
          <w:rFonts w:asciiTheme="minorHAnsi" w:hAnsiTheme="minorHAnsi" w:cs="Arial"/>
          <w:sz w:val="24"/>
          <w:szCs w:val="24"/>
        </w:rPr>
        <w:t>Regionalisation – providing regionalised learning delivery and support that underpins partnership building and authentic learning.</w:t>
      </w:r>
    </w:p>
    <w:p w14:paraId="6C9B5CD2" w14:textId="77777777" w:rsidR="0059571E" w:rsidRPr="00B1718B" w:rsidRDefault="0059571E" w:rsidP="00D00BCA">
      <w:pPr>
        <w:pStyle w:val="ListParagraph"/>
        <w:numPr>
          <w:ilvl w:val="0"/>
          <w:numId w:val="3"/>
        </w:numPr>
        <w:ind w:left="340" w:hanging="340"/>
        <w:rPr>
          <w:rFonts w:asciiTheme="minorHAnsi" w:hAnsiTheme="minorHAnsi" w:cs="Arial"/>
          <w:sz w:val="24"/>
          <w:szCs w:val="24"/>
        </w:rPr>
      </w:pPr>
      <w:r w:rsidRPr="00B1718B">
        <w:rPr>
          <w:rFonts w:asciiTheme="minorHAnsi" w:hAnsiTheme="minorHAnsi" w:cs="Arial"/>
          <w:sz w:val="24"/>
          <w:szCs w:val="24"/>
        </w:rPr>
        <w:t>Professional learning for teachers – ensuring teachers and school leaders have the attributes, capabilities and support they need.</w:t>
      </w:r>
    </w:p>
    <w:p w14:paraId="1F44DBA7" w14:textId="77777777" w:rsidR="00F377C1" w:rsidRPr="00B1718B" w:rsidRDefault="00F377C1" w:rsidP="00F1166F">
      <w:pPr>
        <w:pStyle w:val="Heading3"/>
        <w:rPr>
          <w:rFonts w:eastAsiaTheme="minorHAnsi"/>
          <w:sz w:val="24"/>
          <w:szCs w:val="24"/>
          <w:lang w:val="en-NZ"/>
        </w:rPr>
      </w:pPr>
      <w:bookmarkStart w:id="39" w:name="_Toc476051654"/>
      <w:r w:rsidRPr="00B1718B">
        <w:rPr>
          <w:rFonts w:eastAsiaTheme="minorHAnsi"/>
          <w:sz w:val="24"/>
          <w:szCs w:val="24"/>
          <w:lang w:val="en-NZ"/>
        </w:rPr>
        <w:lastRenderedPageBreak/>
        <w:t>Partnership</w:t>
      </w:r>
      <w:r w:rsidR="00AA50D8" w:rsidRPr="00B1718B">
        <w:rPr>
          <w:rFonts w:eastAsiaTheme="minorHAnsi"/>
          <w:sz w:val="24"/>
          <w:szCs w:val="24"/>
          <w:lang w:val="en-NZ"/>
        </w:rPr>
        <w:t>s</w:t>
      </w:r>
      <w:bookmarkEnd w:id="39"/>
    </w:p>
    <w:p w14:paraId="76D80AC8" w14:textId="7E7AC26C" w:rsidR="00561A2A" w:rsidRPr="00B1718B" w:rsidRDefault="00561A2A" w:rsidP="00561A2A">
      <w:pPr>
        <w:ind w:left="0"/>
        <w:rPr>
          <w:rFonts w:asciiTheme="minorHAnsi" w:hAnsiTheme="minorHAnsi"/>
          <w:sz w:val="24"/>
          <w:szCs w:val="24"/>
        </w:rPr>
      </w:pPr>
      <w:r w:rsidRPr="00B1718B">
        <w:rPr>
          <w:rFonts w:asciiTheme="minorHAnsi" w:hAnsiTheme="minorHAnsi"/>
          <w:sz w:val="24"/>
          <w:szCs w:val="24"/>
        </w:rPr>
        <w:t>Te Kura has established partnerships with schools and a wide range of organisations and individuals in local communities. In 2017 we have continued to work with the Ministry of Education to investigate ways to optimise</w:t>
      </w:r>
      <w:r w:rsidRPr="00B1718B">
        <w:rPr>
          <w:rFonts w:cs="Calibri"/>
          <w:color w:val="000000"/>
          <w:sz w:val="24"/>
          <w:szCs w:val="24"/>
        </w:rPr>
        <w:t xml:space="preserve"> the flexibility C</w:t>
      </w:r>
      <w:r w:rsidR="00860274">
        <w:rPr>
          <w:rFonts w:cs="Calibri"/>
          <w:color w:val="000000"/>
          <w:sz w:val="24"/>
          <w:szCs w:val="24"/>
        </w:rPr>
        <w:t>O</w:t>
      </w:r>
      <w:r w:rsidRPr="00B1718B">
        <w:rPr>
          <w:rFonts w:cs="Calibri"/>
          <w:color w:val="000000"/>
          <w:sz w:val="24"/>
          <w:szCs w:val="24"/>
        </w:rPr>
        <w:t>OLs may bring to the education system</w:t>
      </w:r>
      <w:r w:rsidRPr="00B1718B">
        <w:rPr>
          <w:rFonts w:asciiTheme="minorHAnsi" w:hAnsiTheme="minorHAnsi"/>
          <w:sz w:val="24"/>
          <w:szCs w:val="24"/>
        </w:rPr>
        <w:t xml:space="preserve"> and the benefits for learners when Te Kura, schools and other partners work together, and we will continue this work in 2018. </w:t>
      </w:r>
      <w:r w:rsidR="00972E2D">
        <w:rPr>
          <w:rFonts w:asciiTheme="minorHAnsi" w:hAnsiTheme="minorHAnsi"/>
          <w:sz w:val="24"/>
          <w:szCs w:val="24"/>
        </w:rPr>
        <w:t>We will also look for opportunities to play a greater role in Kahui Ako, Communities of Learning and build stronger relationships with Maori and Pasifika communities.</w:t>
      </w:r>
    </w:p>
    <w:p w14:paraId="2CAFAC2E" w14:textId="77777777" w:rsidR="00D2495A" w:rsidRPr="00B1718B" w:rsidRDefault="00D2495A" w:rsidP="00F1166F">
      <w:pPr>
        <w:pStyle w:val="Heading3"/>
        <w:rPr>
          <w:rFonts w:eastAsiaTheme="minorHAnsi"/>
          <w:sz w:val="24"/>
          <w:szCs w:val="24"/>
          <w:lang w:val="en-NZ"/>
        </w:rPr>
      </w:pPr>
      <w:bookmarkStart w:id="40" w:name="_Toc476051655"/>
      <w:r w:rsidRPr="00B1718B">
        <w:rPr>
          <w:rFonts w:eastAsiaTheme="minorHAnsi"/>
          <w:sz w:val="24"/>
          <w:szCs w:val="24"/>
          <w:lang w:val="en-NZ"/>
        </w:rPr>
        <w:t>Regionalisation</w:t>
      </w:r>
      <w:bookmarkEnd w:id="40"/>
    </w:p>
    <w:p w14:paraId="76785DED" w14:textId="30547FDC" w:rsidR="00827F90" w:rsidRPr="00B1718B" w:rsidRDefault="00561A2A" w:rsidP="00F377C1">
      <w:pPr>
        <w:ind w:left="0"/>
        <w:rPr>
          <w:rFonts w:asciiTheme="minorHAnsi" w:hAnsiTheme="minorHAnsi"/>
          <w:sz w:val="24"/>
          <w:szCs w:val="24"/>
        </w:rPr>
      </w:pPr>
      <w:r w:rsidRPr="00B1718B">
        <w:rPr>
          <w:rFonts w:asciiTheme="minorHAnsi" w:hAnsiTheme="minorHAnsi"/>
          <w:sz w:val="24"/>
          <w:szCs w:val="24"/>
        </w:rPr>
        <w:t xml:space="preserve">By the end of 2018, Te Kura aims to have </w:t>
      </w:r>
      <w:r w:rsidR="00CC7B25" w:rsidRPr="00B1718B">
        <w:rPr>
          <w:rFonts w:asciiTheme="minorHAnsi" w:hAnsiTheme="minorHAnsi"/>
          <w:sz w:val="24"/>
          <w:szCs w:val="24"/>
        </w:rPr>
        <w:t xml:space="preserve">most </w:t>
      </w:r>
      <w:r w:rsidRPr="00B1718B">
        <w:rPr>
          <w:rFonts w:asciiTheme="minorHAnsi" w:hAnsiTheme="minorHAnsi"/>
          <w:sz w:val="24"/>
          <w:szCs w:val="24"/>
        </w:rPr>
        <w:t xml:space="preserve">teaching staff based in the region they serve. In 2017 we continued this </w:t>
      </w:r>
      <w:r w:rsidR="00CC7B25" w:rsidRPr="00B1718B">
        <w:rPr>
          <w:rFonts w:asciiTheme="minorHAnsi" w:hAnsiTheme="minorHAnsi"/>
          <w:sz w:val="24"/>
          <w:szCs w:val="24"/>
        </w:rPr>
        <w:t>process,</w:t>
      </w:r>
      <w:r w:rsidRPr="00B1718B">
        <w:rPr>
          <w:rFonts w:asciiTheme="minorHAnsi" w:hAnsiTheme="minorHAnsi"/>
          <w:sz w:val="24"/>
          <w:szCs w:val="24"/>
        </w:rPr>
        <w:t xml:space="preserve"> so our students benefit from having their teachers located closer to them, and our teachers have links to the neighbourhood communities as well as the local agencies and services which help support our students. We will continuously </w:t>
      </w:r>
      <w:r w:rsidR="00860274">
        <w:rPr>
          <w:rFonts w:asciiTheme="minorHAnsi" w:hAnsiTheme="minorHAnsi"/>
          <w:sz w:val="24"/>
          <w:szCs w:val="24"/>
        </w:rPr>
        <w:t>evaluate</w:t>
      </w:r>
      <w:r w:rsidR="00860274" w:rsidRPr="00B1718B">
        <w:rPr>
          <w:rFonts w:asciiTheme="minorHAnsi" w:hAnsiTheme="minorHAnsi"/>
          <w:sz w:val="24"/>
          <w:szCs w:val="24"/>
        </w:rPr>
        <w:t xml:space="preserve"> </w:t>
      </w:r>
      <w:r w:rsidRPr="00B1718B">
        <w:rPr>
          <w:rFonts w:asciiTheme="minorHAnsi" w:hAnsiTheme="minorHAnsi"/>
          <w:sz w:val="24"/>
          <w:szCs w:val="24"/>
        </w:rPr>
        <w:t>and improve our staff collaboration across Te Kura’s w</w:t>
      </w:r>
      <w:r w:rsidR="00860274">
        <w:rPr>
          <w:rFonts w:asciiTheme="minorHAnsi" w:hAnsiTheme="minorHAnsi"/>
          <w:sz w:val="24"/>
          <w:szCs w:val="24"/>
        </w:rPr>
        <w:t>ā</w:t>
      </w:r>
      <w:r w:rsidRPr="00B1718B">
        <w:rPr>
          <w:rFonts w:asciiTheme="minorHAnsi" w:hAnsiTheme="minorHAnsi"/>
          <w:sz w:val="24"/>
          <w:szCs w:val="24"/>
        </w:rPr>
        <w:t xml:space="preserve">hanga to provide the </w:t>
      </w:r>
      <w:r w:rsidR="00972E2D">
        <w:rPr>
          <w:rFonts w:asciiTheme="minorHAnsi" w:hAnsiTheme="minorHAnsi"/>
          <w:sz w:val="24"/>
          <w:szCs w:val="24"/>
        </w:rPr>
        <w:t>best possible</w:t>
      </w:r>
      <w:r w:rsidRPr="00B1718B">
        <w:rPr>
          <w:rFonts w:asciiTheme="minorHAnsi" w:hAnsiTheme="minorHAnsi"/>
          <w:sz w:val="24"/>
          <w:szCs w:val="24"/>
        </w:rPr>
        <w:t xml:space="preserve"> support </w:t>
      </w:r>
      <w:r w:rsidR="00972E2D">
        <w:rPr>
          <w:rFonts w:asciiTheme="minorHAnsi" w:hAnsiTheme="minorHAnsi"/>
          <w:sz w:val="24"/>
          <w:szCs w:val="24"/>
        </w:rPr>
        <w:t>to our students</w:t>
      </w:r>
      <w:r w:rsidRPr="00B1718B">
        <w:rPr>
          <w:rFonts w:asciiTheme="minorHAnsi" w:hAnsiTheme="minorHAnsi"/>
          <w:sz w:val="24"/>
          <w:szCs w:val="24"/>
        </w:rPr>
        <w:t>.</w:t>
      </w:r>
    </w:p>
    <w:p w14:paraId="042E0136" w14:textId="77777777" w:rsidR="00F377C1" w:rsidRPr="00B1718B" w:rsidRDefault="008E5CC9" w:rsidP="00F1166F">
      <w:pPr>
        <w:pStyle w:val="Heading3"/>
        <w:rPr>
          <w:rFonts w:eastAsiaTheme="minorHAnsi"/>
          <w:sz w:val="24"/>
          <w:szCs w:val="24"/>
          <w:lang w:val="en-NZ"/>
        </w:rPr>
      </w:pPr>
      <w:bookmarkStart w:id="41" w:name="_Toc476051656"/>
      <w:bookmarkStart w:id="42" w:name="_Hlk496016871"/>
      <w:r w:rsidRPr="00B1718B">
        <w:rPr>
          <w:rFonts w:eastAsiaTheme="minorHAnsi"/>
          <w:sz w:val="24"/>
          <w:szCs w:val="24"/>
          <w:lang w:val="en-NZ"/>
        </w:rPr>
        <w:t>P</w:t>
      </w:r>
      <w:r w:rsidR="00113A2E" w:rsidRPr="00B1718B">
        <w:rPr>
          <w:rFonts w:eastAsiaTheme="minorHAnsi"/>
          <w:sz w:val="24"/>
          <w:szCs w:val="24"/>
          <w:lang w:val="en-NZ"/>
        </w:rPr>
        <w:t>rofessional learning for teachers</w:t>
      </w:r>
      <w:bookmarkEnd w:id="41"/>
    </w:p>
    <w:bookmarkEnd w:id="42"/>
    <w:p w14:paraId="4EA8CF1B" w14:textId="357FFD1D" w:rsidR="00561A2A" w:rsidRPr="00B1718B" w:rsidRDefault="00561A2A" w:rsidP="00561A2A">
      <w:pPr>
        <w:ind w:left="0"/>
        <w:rPr>
          <w:sz w:val="24"/>
          <w:szCs w:val="24"/>
        </w:rPr>
      </w:pPr>
      <w:r w:rsidRPr="00B1718B">
        <w:rPr>
          <w:sz w:val="24"/>
          <w:szCs w:val="24"/>
        </w:rPr>
        <w:t xml:space="preserve">Te Kura’s </w:t>
      </w:r>
      <w:r w:rsidR="00972E2D">
        <w:rPr>
          <w:sz w:val="24"/>
          <w:szCs w:val="24"/>
        </w:rPr>
        <w:t xml:space="preserve">Professional </w:t>
      </w:r>
      <w:r w:rsidRPr="00B1718B">
        <w:rPr>
          <w:sz w:val="24"/>
          <w:szCs w:val="24"/>
        </w:rPr>
        <w:t xml:space="preserve">Learning and Development strategy supports the school’s approach to future-focused learning and the continuing support of online learning. In 2018 we will monitor and evaluate the strategy to identify changes to enhance teaching pedagogy, leadership training, and specialist and support staff training.  The learning of our staff contributes to a shared understanding of Te Kura’s curriculum and sharpens the focus on our </w:t>
      </w:r>
      <w:r w:rsidR="00972E2D">
        <w:rPr>
          <w:sz w:val="24"/>
          <w:szCs w:val="24"/>
        </w:rPr>
        <w:t xml:space="preserve">online </w:t>
      </w:r>
      <w:r w:rsidRPr="00B1718B">
        <w:rPr>
          <w:sz w:val="24"/>
          <w:szCs w:val="24"/>
        </w:rPr>
        <w:t>strategy</w:t>
      </w:r>
      <w:r w:rsidR="00972E2D">
        <w:rPr>
          <w:sz w:val="24"/>
          <w:szCs w:val="24"/>
        </w:rPr>
        <w:t>.</w:t>
      </w:r>
      <w:r w:rsidRPr="00B1718B">
        <w:rPr>
          <w:sz w:val="24"/>
          <w:szCs w:val="24"/>
        </w:rPr>
        <w:t xml:space="preserve"> 2018 will see ongoing teacher professional learning and development in online delivery and will focus on improving the quality of personalised authentic learning, with the aim of achieving greater levels of student and whānau agency and student achievement.</w:t>
      </w:r>
      <w:bookmarkEnd w:id="1"/>
    </w:p>
    <w:sectPr w:rsidR="00561A2A" w:rsidRPr="00B1718B" w:rsidSect="00AB4CEC">
      <w:endnotePr>
        <w:numFmt w:val="decimal"/>
      </w:endnotePr>
      <w:pgSz w:w="11906" w:h="16838"/>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A7865" w14:textId="77777777" w:rsidR="00564C12" w:rsidRDefault="00564C12" w:rsidP="00E47CEC">
      <w:r>
        <w:separator/>
      </w:r>
    </w:p>
  </w:endnote>
  <w:endnote w:type="continuationSeparator" w:id="0">
    <w:p w14:paraId="3E5EAD91" w14:textId="77777777" w:rsidR="00564C12" w:rsidRDefault="00564C12" w:rsidP="00E4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Mäori">
    <w:altName w:val="Times New Roman"/>
    <w:charset w:val="00"/>
    <w:family w:val="roman"/>
    <w:pitch w:val="variable"/>
    <w:sig w:usb0="00000003" w:usb1="00000000" w:usb2="00000000" w:usb3="00000000" w:csb0="00000001" w:csb1="00000000"/>
  </w:font>
  <w:font w:name="Centennial 55 Roman">
    <w:altName w:val="Cambria"/>
    <w:panose1 w:val="00000000000000000000"/>
    <w:charset w:val="00"/>
    <w:family w:val="roman"/>
    <w:notTrueType/>
    <w:pitch w:val="default"/>
    <w:sig w:usb0="00000003" w:usb1="00000000" w:usb2="00000000" w:usb3="00000000" w:csb0="00000001" w:csb1="00000000"/>
  </w:font>
  <w:font w:name="RANOE N+ Univers Maori">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CaslonPro-Regular">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326534"/>
      <w:docPartObj>
        <w:docPartGallery w:val="Page Numbers (Bottom of Page)"/>
        <w:docPartUnique/>
      </w:docPartObj>
    </w:sdtPr>
    <w:sdtEndPr/>
    <w:sdtContent>
      <w:p w14:paraId="6163F05E" w14:textId="7281DF00" w:rsidR="00E61D86" w:rsidRDefault="00E61D86" w:rsidP="00533202">
        <w:pPr>
          <w:pStyle w:val="Footer"/>
          <w:ind w:left="0" w:firstLine="4320"/>
        </w:pPr>
        <w:r>
          <w:fldChar w:fldCharType="begin"/>
        </w:r>
        <w:r>
          <w:instrText xml:space="preserve"> PAGE   \* MERGEFORMAT </w:instrText>
        </w:r>
        <w:r>
          <w:fldChar w:fldCharType="separate"/>
        </w:r>
        <w:r w:rsidR="006C21FF">
          <w:rPr>
            <w:noProof/>
          </w:rPr>
          <w:t>1</w:t>
        </w:r>
        <w:r>
          <w:rPr>
            <w:noProof/>
          </w:rPr>
          <w:fldChar w:fldCharType="end"/>
        </w:r>
      </w:p>
    </w:sdtContent>
  </w:sdt>
  <w:p w14:paraId="520931D2" w14:textId="77777777" w:rsidR="00E61D86" w:rsidRPr="00674A42" w:rsidRDefault="00E61D86" w:rsidP="00674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9450" w14:textId="77777777" w:rsidR="00564C12" w:rsidRDefault="00564C12" w:rsidP="00E47CEC">
      <w:r>
        <w:separator/>
      </w:r>
    </w:p>
  </w:footnote>
  <w:footnote w:type="continuationSeparator" w:id="0">
    <w:p w14:paraId="3077F5B6" w14:textId="77777777" w:rsidR="00564C12" w:rsidRDefault="00564C12" w:rsidP="00E47CEC">
      <w:r>
        <w:continuationSeparator/>
      </w:r>
    </w:p>
  </w:footnote>
  <w:footnote w:id="1">
    <w:p w14:paraId="62EEAF52" w14:textId="7EB3865A" w:rsidR="003D107D" w:rsidRDefault="003D107D" w:rsidP="003D107D">
      <w:pPr>
        <w:pStyle w:val="FootnoteText"/>
      </w:pPr>
      <w:r>
        <w:rPr>
          <w:rStyle w:val="FootnoteReference"/>
        </w:rPr>
        <w:footnoteRef/>
      </w:r>
      <w:r>
        <w:t xml:space="preserve"> To reflect the impact of digital technology on the delivery of education, a new regulatory framework for online learning has been created. Further information about this can be found at this link: </w:t>
      </w:r>
      <w:hyperlink r:id="rId1" w:history="1">
        <w:r w:rsidRPr="00900D6E">
          <w:rPr>
            <w:rStyle w:val="Hyperlink"/>
            <w:rFonts w:asciiTheme="minorHAnsi" w:hAnsiTheme="minorHAnsi"/>
          </w:rPr>
          <w:t>http://bit.ly/2kwgu79</w:t>
        </w:r>
      </w:hyperlink>
      <w:r>
        <w:rPr>
          <w:rFonts w:asciiTheme="minorHAnsi" w:hAnsiTheme="minorHAnsi"/>
        </w:rPr>
        <w:t xml:space="preserve"> </w:t>
      </w:r>
    </w:p>
  </w:footnote>
  <w:footnote w:id="2">
    <w:p w14:paraId="58AAA8F0" w14:textId="398A9E58" w:rsidR="00E61D86" w:rsidRDefault="00E61D86">
      <w:pPr>
        <w:pStyle w:val="FootnoteText"/>
      </w:pPr>
      <w:r>
        <w:rPr>
          <w:rStyle w:val="FootnoteReference"/>
        </w:rPr>
        <w:footnoteRef/>
      </w:r>
      <w:r>
        <w:t xml:space="preserve"> </w:t>
      </w:r>
      <w:hyperlink r:id="rId2" w:history="1">
        <w:r w:rsidRPr="004E4147">
          <w:rPr>
            <w:rStyle w:val="Hyperlink"/>
            <w:rFonts w:asciiTheme="minorHAnsi" w:hAnsiTheme="minorHAnsi"/>
            <w:sz w:val="18"/>
            <w:szCs w:val="18"/>
          </w:rPr>
          <w:t>https://www.beehive.govt.nz/speech/speech-ulearn16-conference-%E2%80%93-rotorua</w:t>
        </w:r>
      </w:hyperlink>
    </w:p>
  </w:footnote>
  <w:footnote w:id="3">
    <w:p w14:paraId="48C39C2E" w14:textId="77777777" w:rsidR="00E61D86" w:rsidRPr="00533202" w:rsidRDefault="00E61D86" w:rsidP="001B0935">
      <w:pPr>
        <w:pStyle w:val="FootnoteText"/>
        <w:rPr>
          <w:sz w:val="18"/>
          <w:szCs w:val="18"/>
        </w:rPr>
      </w:pPr>
      <w:r>
        <w:rPr>
          <w:rStyle w:val="FootnoteReference"/>
        </w:rPr>
        <w:footnoteRef/>
      </w:r>
      <w:r>
        <w:t xml:space="preserve"> </w:t>
      </w:r>
      <w:hyperlink r:id="rId3" w:history="1">
        <w:r w:rsidRPr="00533202">
          <w:rPr>
            <w:rStyle w:val="Hyperlink"/>
            <w:sz w:val="18"/>
            <w:szCs w:val="18"/>
          </w:rPr>
          <w:t>https://www.beehive.govt.nz/release/biggest-update-education-27-years</w:t>
        </w:r>
      </w:hyperlink>
    </w:p>
    <w:p w14:paraId="134B78CA" w14:textId="77777777" w:rsidR="00E61D86" w:rsidRDefault="00E61D86" w:rsidP="001B0935">
      <w:pPr>
        <w:pStyle w:val="FootnoteText"/>
        <w:ind w:left="0"/>
      </w:pPr>
    </w:p>
  </w:footnote>
  <w:footnote w:id="4">
    <w:p w14:paraId="1DBCB4AF" w14:textId="77777777" w:rsidR="00E61D86" w:rsidRPr="00824153" w:rsidRDefault="00E61D86" w:rsidP="005B4369">
      <w:pPr>
        <w:pStyle w:val="FootnoteText"/>
        <w:rPr>
          <w:sz w:val="18"/>
          <w:szCs w:val="18"/>
        </w:rPr>
      </w:pPr>
      <w:r w:rsidRPr="00824153">
        <w:rPr>
          <w:rStyle w:val="FootnoteReference"/>
          <w:sz w:val="18"/>
          <w:szCs w:val="18"/>
        </w:rPr>
        <w:footnoteRef/>
      </w:r>
      <w:r w:rsidRPr="00824153">
        <w:rPr>
          <w:sz w:val="18"/>
          <w:szCs w:val="18"/>
        </w:rPr>
        <w:t xml:space="preserve"> pages 37-42, The School Curriculum: Design and Review</w:t>
      </w:r>
    </w:p>
  </w:footnote>
  <w:footnote w:id="5">
    <w:p w14:paraId="21CFA86E" w14:textId="77777777" w:rsidR="00E61D86" w:rsidRPr="00A34BCD" w:rsidRDefault="00E61D86" w:rsidP="005B4369">
      <w:pPr>
        <w:pStyle w:val="FootnoteText"/>
        <w:rPr>
          <w:sz w:val="18"/>
          <w:szCs w:val="18"/>
        </w:rPr>
      </w:pPr>
      <w:r w:rsidRPr="00F172CF">
        <w:rPr>
          <w:rStyle w:val="FootnoteReference"/>
          <w:sz w:val="18"/>
          <w:szCs w:val="18"/>
        </w:rPr>
        <w:footnoteRef/>
      </w:r>
      <w:r w:rsidRPr="00F172CF">
        <w:rPr>
          <w:sz w:val="18"/>
          <w:szCs w:val="18"/>
        </w:rPr>
        <w:t xml:space="preserve"> </w:t>
      </w:r>
      <w:r w:rsidRPr="00A34BCD">
        <w:rPr>
          <w:sz w:val="18"/>
          <w:szCs w:val="18"/>
        </w:rPr>
        <w:t>Supporting future-oriented learning and teaching – a New Zealand perspective (Ministry of Education, 2012)</w:t>
      </w:r>
    </w:p>
  </w:footnote>
  <w:footnote w:id="6">
    <w:p w14:paraId="367D588E" w14:textId="77777777" w:rsidR="00E61D86" w:rsidRDefault="00E61D86" w:rsidP="005B4369">
      <w:pPr>
        <w:pStyle w:val="FootnoteText"/>
      </w:pPr>
      <w:r w:rsidRPr="00A34BCD">
        <w:rPr>
          <w:rStyle w:val="FootnoteReference"/>
          <w:sz w:val="18"/>
          <w:szCs w:val="18"/>
        </w:rPr>
        <w:footnoteRef/>
      </w:r>
      <w:r w:rsidRPr="00A34BCD">
        <w:rPr>
          <w:sz w:val="18"/>
          <w:szCs w:val="18"/>
        </w:rPr>
        <w:t xml:space="preserve"> pages 34-36, Effective pedagogy – Teacher actions promoting student learning</w:t>
      </w:r>
    </w:p>
  </w:footnote>
  <w:footnote w:id="7">
    <w:p w14:paraId="3C6AADBF" w14:textId="1C18030E" w:rsidR="00E61D86" w:rsidRPr="00824153" w:rsidRDefault="00E61D86" w:rsidP="005B4369">
      <w:pPr>
        <w:pStyle w:val="FootnoteText"/>
        <w:rPr>
          <w:sz w:val="18"/>
          <w:szCs w:val="18"/>
        </w:rPr>
      </w:pPr>
      <w:r w:rsidRPr="00824153">
        <w:rPr>
          <w:rStyle w:val="FootnoteReference"/>
          <w:sz w:val="18"/>
          <w:szCs w:val="18"/>
        </w:rPr>
        <w:footnoteRef/>
      </w:r>
      <w:r w:rsidRPr="00824153">
        <w:rPr>
          <w:sz w:val="18"/>
          <w:szCs w:val="18"/>
        </w:rPr>
        <w:t xml:space="preserve"> Hassler et al, ‘Perspectives on Technology, Resources and Learning’, Faculty of Education, University of Cambridge (2016); UNESCO Learning Portal.</w:t>
      </w:r>
    </w:p>
  </w:footnote>
  <w:footnote w:id="8">
    <w:p w14:paraId="6FC7F8D4" w14:textId="77777777" w:rsidR="00E61D86" w:rsidRDefault="00E61D86" w:rsidP="005B4369">
      <w:pPr>
        <w:pStyle w:val="FootnoteText"/>
      </w:pPr>
      <w:r w:rsidRPr="00824153">
        <w:rPr>
          <w:rStyle w:val="FootnoteReference"/>
          <w:sz w:val="18"/>
          <w:szCs w:val="18"/>
        </w:rPr>
        <w:footnoteRef/>
      </w:r>
      <w:r w:rsidRPr="00824153">
        <w:rPr>
          <w:sz w:val="18"/>
          <w:szCs w:val="18"/>
        </w:rPr>
        <w:t xml:space="preserve"> page 36, E-Learning and pedagogy</w:t>
      </w:r>
    </w:p>
  </w:footnote>
  <w:footnote w:id="9">
    <w:p w14:paraId="4E910ED1" w14:textId="75B6DF67" w:rsidR="00E61D86" w:rsidRDefault="00E61D86">
      <w:pPr>
        <w:pStyle w:val="FootnoteText"/>
      </w:pPr>
      <w:r>
        <w:rPr>
          <w:rStyle w:val="FootnoteReference"/>
        </w:rPr>
        <w:footnoteRef/>
      </w:r>
      <w:r>
        <w:t xml:space="preserve"> Page 35, New Zealand Curriculum</w:t>
      </w:r>
    </w:p>
  </w:footnote>
  <w:footnote w:id="10">
    <w:p w14:paraId="7F2A8917" w14:textId="2F1164C8" w:rsidR="00E61D86" w:rsidRDefault="00E61D86">
      <w:pPr>
        <w:pStyle w:val="FootnoteText"/>
      </w:pPr>
      <w:r>
        <w:rPr>
          <w:rStyle w:val="FootnoteReference"/>
        </w:rPr>
        <w:footnoteRef/>
      </w:r>
      <w:r>
        <w:t xml:space="preserve"> </w:t>
      </w:r>
      <w:r w:rsidRPr="00A34BCD">
        <w:rPr>
          <w:rFonts w:asciiTheme="minorHAnsi" w:hAnsiTheme="minorHAnsi" w:cs="Arial"/>
          <w:color w:val="222222"/>
          <w:sz w:val="18"/>
          <w:szCs w:val="18"/>
          <w:shd w:val="clear" w:color="auto" w:fill="FFFFFF"/>
        </w:rPr>
        <w:t xml:space="preserve">this describes levels of increasing complexity in student's understanding of subjects. It was proposed by J.B. Biggs and K. Collis, further information can be found here: </w:t>
      </w:r>
      <w:hyperlink r:id="rId4" w:history="1">
        <w:r w:rsidRPr="00A34BCD">
          <w:rPr>
            <w:rStyle w:val="Hyperlink"/>
            <w:rFonts w:asciiTheme="minorHAnsi" w:hAnsiTheme="minorHAnsi" w:cs="Arial"/>
            <w:sz w:val="18"/>
            <w:szCs w:val="18"/>
            <w:shd w:val="clear" w:color="auto" w:fill="FFFFFF"/>
          </w:rPr>
          <w:t>http://classes.stac.school.nz/pluginfile.php/27846/mod_resource/content/1/SOLO%20Flyer%20%283%29.pdf</w:t>
        </w:r>
      </w:hyperlink>
      <w:r>
        <w:rPr>
          <w:rFonts w:ascii="Arial" w:hAnsi="Arial" w:cs="Arial"/>
          <w:color w:val="222222"/>
          <w:sz w:val="18"/>
          <w:szCs w:val="18"/>
          <w:shd w:val="clear" w:color="auto" w:fill="FFFFFF"/>
        </w:rPr>
        <w:t xml:space="preserve"> </w:t>
      </w:r>
    </w:p>
  </w:footnote>
  <w:footnote w:id="11">
    <w:p w14:paraId="2625F9A3" w14:textId="4799D4B4" w:rsidR="00E61D86" w:rsidRDefault="00E61D86">
      <w:pPr>
        <w:pStyle w:val="FootnoteText"/>
      </w:pPr>
      <w:r>
        <w:rPr>
          <w:rStyle w:val="FootnoteReference"/>
        </w:rPr>
        <w:footnoteRef/>
      </w:r>
      <w:r>
        <w:t xml:space="preserve"> </w:t>
      </w:r>
      <w:r w:rsidRPr="00A34BCD">
        <w:rPr>
          <w:sz w:val="18"/>
          <w:szCs w:val="18"/>
        </w:rPr>
        <w:t>Further information can be found at http://www.tec.govt.nz/funding/funding-and-performance/funding/fund-finder/gateway</w:t>
      </w:r>
      <w:r w:rsidRPr="00082EB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80AD" w14:textId="044BD3DE" w:rsidR="00E61D86" w:rsidRDefault="00E61D86">
    <w:pPr>
      <w:pStyle w:val="Header"/>
    </w:pPr>
    <w:r>
      <w:rPr>
        <w:noProof/>
        <w:lang w:eastAsia="en-NZ"/>
      </w:rPr>
      <mc:AlternateContent>
        <mc:Choice Requires="wps">
          <w:drawing>
            <wp:anchor distT="0" distB="0" distL="114300" distR="114300" simplePos="0" relativeHeight="251662336" behindDoc="1" locked="0" layoutInCell="0" allowOverlap="1" wp14:anchorId="4D5491F6" wp14:editId="7F128380">
              <wp:simplePos x="0" y="0"/>
              <wp:positionH relativeFrom="margin">
                <wp:align>center</wp:align>
              </wp:positionH>
              <wp:positionV relativeFrom="margin">
                <wp:align>center</wp:align>
              </wp:positionV>
              <wp:extent cx="7438390" cy="1062355"/>
              <wp:effectExtent l="0" t="2266950" r="0" b="222377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38390" cy="1062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E210F3" w14:textId="77777777" w:rsidR="00E61D86" w:rsidRDefault="00E61D86" w:rsidP="00222CF7">
                          <w:pPr>
                            <w:pStyle w:val="NormalWeb"/>
                            <w:spacing w:before="0" w:beforeAutospacing="0" w:after="0" w:afterAutospacing="0"/>
                            <w:jc w:val="center"/>
                          </w:pPr>
                          <w:r>
                            <w:rPr>
                              <w:rFonts w:ascii="Calibri" w:hAnsi="Calibri"/>
                              <w:color w:val="BFBFBF"/>
                              <w:sz w:val="2"/>
                              <w:szCs w:val="2"/>
                              <w14:textFill>
                                <w14:solidFill>
                                  <w14:srgbClr w14:val="BFBFBF">
                                    <w14:alpha w14:val="50000"/>
                                  </w14:srgbClr>
                                </w14:solidFill>
                              </w14:textFill>
                            </w:rPr>
                            <w:t>Draft for consultation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5491F6" id="_x0000_t202" coordsize="21600,21600" o:spt="202" path="m,l,21600r21600,l21600,xe">
              <v:stroke joinstyle="miter"/>
              <v:path gradientshapeok="t" o:connecttype="rect"/>
            </v:shapetype>
            <v:shape id="WordArt 3" o:spid="_x0000_s1026" type="#_x0000_t202" style="position:absolute;left:0;text-align:left;margin-left:0;margin-top:0;width:585.7pt;height:83.6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UBhwIAAPwE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" o:allowincell="f" filled="f" stroked="f">
              <v:stroke joinstyle="round"/>
              <o:lock v:ext="edit" shapetype="t"/>
              <v:textbox style="mso-fit-shape-to-text:t">
                <w:txbxContent>
                  <w:p w14:paraId="01E210F3" w14:textId="77777777" w:rsidR="00E61D86" w:rsidRDefault="00E61D86" w:rsidP="00222CF7">
                    <w:pPr>
                      <w:pStyle w:val="NormalWeb"/>
                      <w:spacing w:before="0" w:beforeAutospacing="0" w:after="0" w:afterAutospacing="0"/>
                      <w:jc w:val="center"/>
                    </w:pPr>
                    <w:r>
                      <w:rPr>
                        <w:rFonts w:ascii="Calibri" w:hAnsi="Calibri"/>
                        <w:color w:val="BFBFBF"/>
                        <w:sz w:val="2"/>
                        <w:szCs w:val="2"/>
                        <w14:textFill>
                          <w14:solidFill>
                            <w14:srgbClr w14:val="BFBFBF">
                              <w14:alpha w14:val="50000"/>
                            </w14:srgbClr>
                          </w14:solidFill>
                        </w14:textFill>
                      </w:rPr>
                      <w:t>Draft for consultation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A7D4" w14:textId="77777777" w:rsidR="00E61D86" w:rsidRPr="00BC1ECB" w:rsidRDefault="00E61D86" w:rsidP="0047424C">
    <w:pPr>
      <w:pStyle w:val="Header"/>
      <w:ind w:left="0"/>
      <w:rPr>
        <w:b/>
      </w:rPr>
    </w:pPr>
  </w:p>
  <w:p w14:paraId="241E5911" w14:textId="77777777" w:rsidR="00E61D86" w:rsidRDefault="00E61D86" w:rsidP="00E5205F">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E57F" w14:textId="4BD659A7" w:rsidR="00E61D86" w:rsidRDefault="00E61D86">
    <w:pPr>
      <w:pStyle w:val="Header"/>
    </w:pPr>
    <w:r>
      <w:rPr>
        <w:noProof/>
        <w:lang w:eastAsia="en-NZ"/>
      </w:rPr>
      <mc:AlternateContent>
        <mc:Choice Requires="wps">
          <w:drawing>
            <wp:anchor distT="0" distB="0" distL="114300" distR="114300" simplePos="0" relativeHeight="251656192" behindDoc="1" locked="0" layoutInCell="0" allowOverlap="1" wp14:anchorId="40705CB7" wp14:editId="1DE0958F">
              <wp:simplePos x="0" y="0"/>
              <wp:positionH relativeFrom="margin">
                <wp:align>center</wp:align>
              </wp:positionH>
              <wp:positionV relativeFrom="margin">
                <wp:align>center</wp:align>
              </wp:positionV>
              <wp:extent cx="7438390" cy="1062355"/>
              <wp:effectExtent l="0" t="2266950" r="0" b="222377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38390" cy="1062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8974FD" w14:textId="77777777" w:rsidR="00E61D86" w:rsidRDefault="00E61D86" w:rsidP="00222CF7">
                          <w:pPr>
                            <w:pStyle w:val="NormalWeb"/>
                            <w:spacing w:before="0" w:beforeAutospacing="0" w:after="0" w:afterAutospacing="0"/>
                            <w:jc w:val="center"/>
                          </w:pPr>
                          <w:r>
                            <w:rPr>
                              <w:rFonts w:ascii="Calibri" w:hAnsi="Calibri"/>
                              <w:color w:val="BFBFBF"/>
                              <w:sz w:val="2"/>
                              <w:szCs w:val="2"/>
                              <w14:textFill>
                                <w14:solidFill>
                                  <w14:srgbClr w14:val="BFBFBF">
                                    <w14:alpha w14:val="50000"/>
                                  </w14:srgbClr>
                                </w14:solidFill>
                              </w14:textFill>
                            </w:rPr>
                            <w:t>Draft for consultation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705CB7" id="_x0000_t202" coordsize="21600,21600" o:spt="202" path="m,l,21600r21600,l21600,xe">
              <v:stroke joinstyle="miter"/>
              <v:path gradientshapeok="t" o:connecttype="rect"/>
            </v:shapetype>
            <v:shape id="WordArt 2" o:spid="_x0000_s1027" type="#_x0000_t202" style="position:absolute;left:0;text-align:left;margin-left:0;margin-top:0;width:585.7pt;height:83.6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kk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" o:allowincell="f" filled="f" stroked="f">
              <v:stroke joinstyle="round"/>
              <o:lock v:ext="edit" shapetype="t"/>
              <v:textbox style="mso-fit-shape-to-text:t">
                <w:txbxContent>
                  <w:p w14:paraId="358974FD" w14:textId="77777777" w:rsidR="00E61D86" w:rsidRDefault="00E61D86" w:rsidP="00222CF7">
                    <w:pPr>
                      <w:pStyle w:val="NormalWeb"/>
                      <w:spacing w:before="0" w:beforeAutospacing="0" w:after="0" w:afterAutospacing="0"/>
                      <w:jc w:val="center"/>
                    </w:pPr>
                    <w:r>
                      <w:rPr>
                        <w:rFonts w:ascii="Calibri" w:hAnsi="Calibri"/>
                        <w:color w:val="BFBFBF"/>
                        <w:sz w:val="2"/>
                        <w:szCs w:val="2"/>
                        <w14:textFill>
                          <w14:solidFill>
                            <w14:srgbClr w14:val="BFBFBF">
                              <w14:alpha w14:val="50000"/>
                            </w14:srgbClr>
                          </w14:solidFill>
                        </w14:textFill>
                      </w:rPr>
                      <w:t>Draft for consultation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9DA"/>
    <w:multiLevelType w:val="hybridMultilevel"/>
    <w:tmpl w:val="4B4E5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C357BA"/>
    <w:multiLevelType w:val="hybridMultilevel"/>
    <w:tmpl w:val="812AD0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CD50C4E"/>
    <w:multiLevelType w:val="hybridMultilevel"/>
    <w:tmpl w:val="91B0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4A80"/>
    <w:multiLevelType w:val="hybridMultilevel"/>
    <w:tmpl w:val="995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A52A8"/>
    <w:multiLevelType w:val="hybridMultilevel"/>
    <w:tmpl w:val="A9966322"/>
    <w:lvl w:ilvl="0" w:tplc="827C772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A552857"/>
    <w:multiLevelType w:val="hybridMultilevel"/>
    <w:tmpl w:val="A33E0906"/>
    <w:lvl w:ilvl="0" w:tplc="FFFFFFFF">
      <w:start w:val="1"/>
      <w:numFmt w:val="bullet"/>
      <w:pStyle w:val="BOTBullet1"/>
      <w:lvlText w:val=""/>
      <w:lvlJc w:val="left"/>
      <w:pPr>
        <w:tabs>
          <w:tab w:val="num" w:pos="2448"/>
        </w:tabs>
        <w:ind w:left="2448" w:hanging="288"/>
      </w:pPr>
      <w:rPr>
        <w:rFonts w:ascii="Wingdings" w:hAnsi="Wingdings" w:hint="default"/>
        <w:color w:val="008080"/>
      </w:rPr>
    </w:lvl>
    <w:lvl w:ilvl="1" w:tplc="FFFFFFFF">
      <w:start w:val="1"/>
      <w:numFmt w:val="bullet"/>
      <w:lvlText w:val="o"/>
      <w:lvlJc w:val="left"/>
      <w:pPr>
        <w:tabs>
          <w:tab w:val="num" w:pos="3600"/>
        </w:tabs>
        <w:ind w:left="3600" w:hanging="360"/>
      </w:pPr>
      <w:rPr>
        <w:rFonts w:ascii="Courier New" w:hAnsi="Courier New" w:cs="Symbol" w:hint="default"/>
      </w:rPr>
    </w:lvl>
    <w:lvl w:ilvl="2" w:tplc="04090005">
      <w:start w:val="1"/>
      <w:numFmt w:val="bullet"/>
      <w:lvlText w:val=""/>
      <w:lvlJc w:val="left"/>
      <w:pPr>
        <w:tabs>
          <w:tab w:val="num" w:pos="4320"/>
        </w:tabs>
        <w:ind w:left="4320" w:hanging="360"/>
      </w:pPr>
      <w:rPr>
        <w:rFonts w:ascii="Wingdings" w:hAnsi="Wingdings" w:hint="default"/>
        <w:color w:val="008080"/>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Symbol"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Symbol"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B811ECE"/>
    <w:multiLevelType w:val="hybridMultilevel"/>
    <w:tmpl w:val="1B169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E63082"/>
    <w:multiLevelType w:val="hybridMultilevel"/>
    <w:tmpl w:val="D2885C8A"/>
    <w:lvl w:ilvl="0" w:tplc="827C772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283DAA"/>
    <w:multiLevelType w:val="multilevel"/>
    <w:tmpl w:val="F418BE56"/>
    <w:lvl w:ilvl="0">
      <w:start w:val="1"/>
      <w:numFmt w:val="decimal"/>
      <w:pStyle w:val="BOTHeading1Char"/>
      <w:lvlText w:val="%1"/>
      <w:lvlJc w:val="left"/>
      <w:pPr>
        <w:tabs>
          <w:tab w:val="num" w:pos="720"/>
        </w:tabs>
        <w:ind w:left="720" w:hanging="720"/>
      </w:pPr>
      <w:rPr>
        <w:rFonts w:hint="default"/>
      </w:rPr>
    </w:lvl>
    <w:lvl w:ilvl="1">
      <w:start w:val="1"/>
      <w:numFmt w:val="decimal"/>
      <w:pStyle w:val="BOTHeading2Char"/>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7A2339B"/>
    <w:multiLevelType w:val="hybridMultilevel"/>
    <w:tmpl w:val="70F01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5BA56D5"/>
    <w:multiLevelType w:val="hybridMultilevel"/>
    <w:tmpl w:val="C6949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AB447E1"/>
    <w:multiLevelType w:val="multilevel"/>
    <w:tmpl w:val="6E22B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3000562"/>
    <w:multiLevelType w:val="hybridMultilevel"/>
    <w:tmpl w:val="5910322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69D249E"/>
    <w:multiLevelType w:val="hybridMultilevel"/>
    <w:tmpl w:val="FC3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A2B04"/>
    <w:multiLevelType w:val="hybridMultilevel"/>
    <w:tmpl w:val="48C2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4"/>
  </w:num>
  <w:num w:numId="4">
    <w:abstractNumId w:val="2"/>
  </w:num>
  <w:num w:numId="5">
    <w:abstractNumId w:val="3"/>
  </w:num>
  <w:num w:numId="6">
    <w:abstractNumId w:val="13"/>
  </w:num>
  <w:num w:numId="7">
    <w:abstractNumId w:val="0"/>
  </w:num>
  <w:num w:numId="8">
    <w:abstractNumId w:val="6"/>
  </w:num>
  <w:num w:numId="9">
    <w:abstractNumId w:val="12"/>
  </w:num>
  <w:num w:numId="10">
    <w:abstractNumId w:val="4"/>
  </w:num>
  <w:num w:numId="11">
    <w:abstractNumId w:val="7"/>
  </w:num>
  <w:num w:numId="12">
    <w:abstractNumId w:val="10"/>
  </w:num>
  <w:num w:numId="13">
    <w:abstractNumId w:val="9"/>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5F"/>
    <w:rsid w:val="0000093B"/>
    <w:rsid w:val="00000B45"/>
    <w:rsid w:val="00000B73"/>
    <w:rsid w:val="00000D28"/>
    <w:rsid w:val="00000D57"/>
    <w:rsid w:val="000012F9"/>
    <w:rsid w:val="0000298A"/>
    <w:rsid w:val="00002EC9"/>
    <w:rsid w:val="00003C51"/>
    <w:rsid w:val="00004535"/>
    <w:rsid w:val="00004D5D"/>
    <w:rsid w:val="00004F10"/>
    <w:rsid w:val="00004F21"/>
    <w:rsid w:val="00005C1B"/>
    <w:rsid w:val="00006D74"/>
    <w:rsid w:val="00006FD3"/>
    <w:rsid w:val="00007566"/>
    <w:rsid w:val="0000758F"/>
    <w:rsid w:val="00007AB6"/>
    <w:rsid w:val="00010049"/>
    <w:rsid w:val="00010479"/>
    <w:rsid w:val="00010795"/>
    <w:rsid w:val="00010CAD"/>
    <w:rsid w:val="00011DAB"/>
    <w:rsid w:val="00011E6F"/>
    <w:rsid w:val="00011FD3"/>
    <w:rsid w:val="0001293F"/>
    <w:rsid w:val="00012A2B"/>
    <w:rsid w:val="00012ACE"/>
    <w:rsid w:val="00012BF5"/>
    <w:rsid w:val="00012E4D"/>
    <w:rsid w:val="000130E2"/>
    <w:rsid w:val="00013250"/>
    <w:rsid w:val="0001356D"/>
    <w:rsid w:val="0001409C"/>
    <w:rsid w:val="00014462"/>
    <w:rsid w:val="0001463C"/>
    <w:rsid w:val="00015029"/>
    <w:rsid w:val="00015673"/>
    <w:rsid w:val="00016053"/>
    <w:rsid w:val="00016688"/>
    <w:rsid w:val="00016AF6"/>
    <w:rsid w:val="00016BDC"/>
    <w:rsid w:val="00016D28"/>
    <w:rsid w:val="00017479"/>
    <w:rsid w:val="00020406"/>
    <w:rsid w:val="000213F8"/>
    <w:rsid w:val="00021B32"/>
    <w:rsid w:val="00021EAD"/>
    <w:rsid w:val="00022099"/>
    <w:rsid w:val="000220C8"/>
    <w:rsid w:val="000221DF"/>
    <w:rsid w:val="00023BAE"/>
    <w:rsid w:val="000248F9"/>
    <w:rsid w:val="00024936"/>
    <w:rsid w:val="00025060"/>
    <w:rsid w:val="000250F7"/>
    <w:rsid w:val="000257A9"/>
    <w:rsid w:val="000268CA"/>
    <w:rsid w:val="00026A28"/>
    <w:rsid w:val="00026E94"/>
    <w:rsid w:val="0002735A"/>
    <w:rsid w:val="000276B5"/>
    <w:rsid w:val="00027C5C"/>
    <w:rsid w:val="00027D3C"/>
    <w:rsid w:val="00030252"/>
    <w:rsid w:val="00030CB2"/>
    <w:rsid w:val="000316E7"/>
    <w:rsid w:val="00032B3D"/>
    <w:rsid w:val="00032E22"/>
    <w:rsid w:val="000330B7"/>
    <w:rsid w:val="00033141"/>
    <w:rsid w:val="00033A3E"/>
    <w:rsid w:val="00034435"/>
    <w:rsid w:val="00034C34"/>
    <w:rsid w:val="00034E95"/>
    <w:rsid w:val="000352D2"/>
    <w:rsid w:val="000354EA"/>
    <w:rsid w:val="00035C02"/>
    <w:rsid w:val="00035D6E"/>
    <w:rsid w:val="0003649D"/>
    <w:rsid w:val="00036995"/>
    <w:rsid w:val="00036EBE"/>
    <w:rsid w:val="00040672"/>
    <w:rsid w:val="00040D9C"/>
    <w:rsid w:val="0004127A"/>
    <w:rsid w:val="000419D2"/>
    <w:rsid w:val="000421A0"/>
    <w:rsid w:val="000422BB"/>
    <w:rsid w:val="00042AD3"/>
    <w:rsid w:val="0004325C"/>
    <w:rsid w:val="0004418E"/>
    <w:rsid w:val="0004425A"/>
    <w:rsid w:val="000451DF"/>
    <w:rsid w:val="0004529E"/>
    <w:rsid w:val="000475B9"/>
    <w:rsid w:val="00047B31"/>
    <w:rsid w:val="000506B5"/>
    <w:rsid w:val="00050774"/>
    <w:rsid w:val="000515AA"/>
    <w:rsid w:val="000516D5"/>
    <w:rsid w:val="00051934"/>
    <w:rsid w:val="00051C62"/>
    <w:rsid w:val="00052DAB"/>
    <w:rsid w:val="000541DF"/>
    <w:rsid w:val="000543C8"/>
    <w:rsid w:val="00054425"/>
    <w:rsid w:val="00054F67"/>
    <w:rsid w:val="00055734"/>
    <w:rsid w:val="0005576C"/>
    <w:rsid w:val="000557D0"/>
    <w:rsid w:val="000559F6"/>
    <w:rsid w:val="00056B99"/>
    <w:rsid w:val="00056E3A"/>
    <w:rsid w:val="0005742D"/>
    <w:rsid w:val="00057AB4"/>
    <w:rsid w:val="00060122"/>
    <w:rsid w:val="00060626"/>
    <w:rsid w:val="00060FAA"/>
    <w:rsid w:val="00061EDD"/>
    <w:rsid w:val="000626F3"/>
    <w:rsid w:val="00062C01"/>
    <w:rsid w:val="000632BE"/>
    <w:rsid w:val="00063E67"/>
    <w:rsid w:val="00064027"/>
    <w:rsid w:val="000655CC"/>
    <w:rsid w:val="00065734"/>
    <w:rsid w:val="00065CCC"/>
    <w:rsid w:val="0006601D"/>
    <w:rsid w:val="00066625"/>
    <w:rsid w:val="00067762"/>
    <w:rsid w:val="000678D5"/>
    <w:rsid w:val="00067947"/>
    <w:rsid w:val="000701E2"/>
    <w:rsid w:val="00070662"/>
    <w:rsid w:val="00071BCC"/>
    <w:rsid w:val="00072126"/>
    <w:rsid w:val="00074675"/>
    <w:rsid w:val="00074DED"/>
    <w:rsid w:val="00075BFE"/>
    <w:rsid w:val="00075DF1"/>
    <w:rsid w:val="00075E71"/>
    <w:rsid w:val="00076002"/>
    <w:rsid w:val="0007740A"/>
    <w:rsid w:val="00080DB0"/>
    <w:rsid w:val="00082290"/>
    <w:rsid w:val="00082AE1"/>
    <w:rsid w:val="00082C5A"/>
    <w:rsid w:val="00082EBE"/>
    <w:rsid w:val="00083CFF"/>
    <w:rsid w:val="00083F56"/>
    <w:rsid w:val="000842BC"/>
    <w:rsid w:val="0008466A"/>
    <w:rsid w:val="00084E49"/>
    <w:rsid w:val="00085286"/>
    <w:rsid w:val="00086C97"/>
    <w:rsid w:val="00087075"/>
    <w:rsid w:val="0008742D"/>
    <w:rsid w:val="000874E4"/>
    <w:rsid w:val="00090249"/>
    <w:rsid w:val="00090430"/>
    <w:rsid w:val="00090E11"/>
    <w:rsid w:val="000923CA"/>
    <w:rsid w:val="00092555"/>
    <w:rsid w:val="00092656"/>
    <w:rsid w:val="00092EA9"/>
    <w:rsid w:val="0009317C"/>
    <w:rsid w:val="000941C9"/>
    <w:rsid w:val="00094BFC"/>
    <w:rsid w:val="000956FB"/>
    <w:rsid w:val="00095B7C"/>
    <w:rsid w:val="000960B6"/>
    <w:rsid w:val="00096842"/>
    <w:rsid w:val="000975EE"/>
    <w:rsid w:val="000978CF"/>
    <w:rsid w:val="000A07C0"/>
    <w:rsid w:val="000A1833"/>
    <w:rsid w:val="000A1A90"/>
    <w:rsid w:val="000A20F8"/>
    <w:rsid w:val="000A2116"/>
    <w:rsid w:val="000A2694"/>
    <w:rsid w:val="000A2762"/>
    <w:rsid w:val="000A27C5"/>
    <w:rsid w:val="000A2C77"/>
    <w:rsid w:val="000A3003"/>
    <w:rsid w:val="000A32A2"/>
    <w:rsid w:val="000A3631"/>
    <w:rsid w:val="000A36D8"/>
    <w:rsid w:val="000A3AB9"/>
    <w:rsid w:val="000A3B7A"/>
    <w:rsid w:val="000A4012"/>
    <w:rsid w:val="000A4284"/>
    <w:rsid w:val="000A45E3"/>
    <w:rsid w:val="000A48BD"/>
    <w:rsid w:val="000A4992"/>
    <w:rsid w:val="000A5BF1"/>
    <w:rsid w:val="000A5EF1"/>
    <w:rsid w:val="000A6934"/>
    <w:rsid w:val="000A7ABC"/>
    <w:rsid w:val="000A7BD5"/>
    <w:rsid w:val="000B00B3"/>
    <w:rsid w:val="000B0189"/>
    <w:rsid w:val="000B0553"/>
    <w:rsid w:val="000B0A39"/>
    <w:rsid w:val="000B23D5"/>
    <w:rsid w:val="000B2613"/>
    <w:rsid w:val="000B359B"/>
    <w:rsid w:val="000B35B5"/>
    <w:rsid w:val="000B388D"/>
    <w:rsid w:val="000B3E62"/>
    <w:rsid w:val="000B402C"/>
    <w:rsid w:val="000B4440"/>
    <w:rsid w:val="000B4735"/>
    <w:rsid w:val="000B4B97"/>
    <w:rsid w:val="000B4EBB"/>
    <w:rsid w:val="000B4EE1"/>
    <w:rsid w:val="000B6284"/>
    <w:rsid w:val="000B659E"/>
    <w:rsid w:val="000B66A0"/>
    <w:rsid w:val="000B73D8"/>
    <w:rsid w:val="000B796A"/>
    <w:rsid w:val="000C0ADD"/>
    <w:rsid w:val="000C2132"/>
    <w:rsid w:val="000C2872"/>
    <w:rsid w:val="000C2C23"/>
    <w:rsid w:val="000C2C50"/>
    <w:rsid w:val="000C309B"/>
    <w:rsid w:val="000C3135"/>
    <w:rsid w:val="000C3590"/>
    <w:rsid w:val="000C3A40"/>
    <w:rsid w:val="000C3E0F"/>
    <w:rsid w:val="000C4B98"/>
    <w:rsid w:val="000C4C71"/>
    <w:rsid w:val="000C50B0"/>
    <w:rsid w:val="000C511B"/>
    <w:rsid w:val="000C571F"/>
    <w:rsid w:val="000C5B83"/>
    <w:rsid w:val="000C6114"/>
    <w:rsid w:val="000C6662"/>
    <w:rsid w:val="000C69CF"/>
    <w:rsid w:val="000C6E9B"/>
    <w:rsid w:val="000C7DD4"/>
    <w:rsid w:val="000D0EA1"/>
    <w:rsid w:val="000D140C"/>
    <w:rsid w:val="000D1886"/>
    <w:rsid w:val="000D2985"/>
    <w:rsid w:val="000D2AF5"/>
    <w:rsid w:val="000D31A7"/>
    <w:rsid w:val="000D33B9"/>
    <w:rsid w:val="000D3A68"/>
    <w:rsid w:val="000D3AC4"/>
    <w:rsid w:val="000D5308"/>
    <w:rsid w:val="000D550F"/>
    <w:rsid w:val="000D57B2"/>
    <w:rsid w:val="000D601F"/>
    <w:rsid w:val="000D70EB"/>
    <w:rsid w:val="000D7C91"/>
    <w:rsid w:val="000D7E23"/>
    <w:rsid w:val="000E00AE"/>
    <w:rsid w:val="000E00B3"/>
    <w:rsid w:val="000E0194"/>
    <w:rsid w:val="000E0834"/>
    <w:rsid w:val="000E0ACD"/>
    <w:rsid w:val="000E0C57"/>
    <w:rsid w:val="000E0C58"/>
    <w:rsid w:val="000E1338"/>
    <w:rsid w:val="000E1D5C"/>
    <w:rsid w:val="000E1EF3"/>
    <w:rsid w:val="000E225B"/>
    <w:rsid w:val="000E29F4"/>
    <w:rsid w:val="000E2C20"/>
    <w:rsid w:val="000E41E4"/>
    <w:rsid w:val="000E462D"/>
    <w:rsid w:val="000E4798"/>
    <w:rsid w:val="000E4AB8"/>
    <w:rsid w:val="000E4B7E"/>
    <w:rsid w:val="000E54A6"/>
    <w:rsid w:val="000E55E6"/>
    <w:rsid w:val="000E5FFD"/>
    <w:rsid w:val="000E62C9"/>
    <w:rsid w:val="000E6732"/>
    <w:rsid w:val="000E6EC7"/>
    <w:rsid w:val="000F0064"/>
    <w:rsid w:val="000F20D7"/>
    <w:rsid w:val="000F2688"/>
    <w:rsid w:val="000F27D9"/>
    <w:rsid w:val="000F304C"/>
    <w:rsid w:val="000F3A23"/>
    <w:rsid w:val="000F40BB"/>
    <w:rsid w:val="000F41B9"/>
    <w:rsid w:val="000F43FA"/>
    <w:rsid w:val="000F48F2"/>
    <w:rsid w:val="000F4BA9"/>
    <w:rsid w:val="000F5337"/>
    <w:rsid w:val="000F550B"/>
    <w:rsid w:val="000F5DA7"/>
    <w:rsid w:val="000F6B84"/>
    <w:rsid w:val="000F6BD7"/>
    <w:rsid w:val="000F6D38"/>
    <w:rsid w:val="000F712C"/>
    <w:rsid w:val="000F731F"/>
    <w:rsid w:val="000F7374"/>
    <w:rsid w:val="000F74FF"/>
    <w:rsid w:val="000F7561"/>
    <w:rsid w:val="000F7BFE"/>
    <w:rsid w:val="00100099"/>
    <w:rsid w:val="00100325"/>
    <w:rsid w:val="001008A9"/>
    <w:rsid w:val="001015F3"/>
    <w:rsid w:val="0010165F"/>
    <w:rsid w:val="00103318"/>
    <w:rsid w:val="001046D0"/>
    <w:rsid w:val="001049E7"/>
    <w:rsid w:val="00105726"/>
    <w:rsid w:val="0010580E"/>
    <w:rsid w:val="00105AD7"/>
    <w:rsid w:val="00106757"/>
    <w:rsid w:val="00106E7E"/>
    <w:rsid w:val="0010712F"/>
    <w:rsid w:val="00107247"/>
    <w:rsid w:val="00107782"/>
    <w:rsid w:val="0011024D"/>
    <w:rsid w:val="0011060D"/>
    <w:rsid w:val="00110779"/>
    <w:rsid w:val="00110B7E"/>
    <w:rsid w:val="00110E49"/>
    <w:rsid w:val="00110ED4"/>
    <w:rsid w:val="00111198"/>
    <w:rsid w:val="00111364"/>
    <w:rsid w:val="001116C3"/>
    <w:rsid w:val="001117F1"/>
    <w:rsid w:val="001119A7"/>
    <w:rsid w:val="00112372"/>
    <w:rsid w:val="00112690"/>
    <w:rsid w:val="0011325A"/>
    <w:rsid w:val="00113571"/>
    <w:rsid w:val="00113802"/>
    <w:rsid w:val="00113A2E"/>
    <w:rsid w:val="0011421B"/>
    <w:rsid w:val="001143E6"/>
    <w:rsid w:val="00114776"/>
    <w:rsid w:val="00114AC9"/>
    <w:rsid w:val="00115A18"/>
    <w:rsid w:val="00115DA3"/>
    <w:rsid w:val="00116722"/>
    <w:rsid w:val="00116DC8"/>
    <w:rsid w:val="0011784E"/>
    <w:rsid w:val="00117AD9"/>
    <w:rsid w:val="0012000A"/>
    <w:rsid w:val="001204DC"/>
    <w:rsid w:val="00120FBD"/>
    <w:rsid w:val="00121837"/>
    <w:rsid w:val="00121843"/>
    <w:rsid w:val="00121B5C"/>
    <w:rsid w:val="00121C4F"/>
    <w:rsid w:val="00121FEE"/>
    <w:rsid w:val="00122155"/>
    <w:rsid w:val="001223EF"/>
    <w:rsid w:val="00122565"/>
    <w:rsid w:val="00123253"/>
    <w:rsid w:val="00123259"/>
    <w:rsid w:val="0012339F"/>
    <w:rsid w:val="00123517"/>
    <w:rsid w:val="001236DB"/>
    <w:rsid w:val="00123BFF"/>
    <w:rsid w:val="00123D09"/>
    <w:rsid w:val="001247E4"/>
    <w:rsid w:val="00126374"/>
    <w:rsid w:val="001265A1"/>
    <w:rsid w:val="00127224"/>
    <w:rsid w:val="00127B4E"/>
    <w:rsid w:val="00127DAC"/>
    <w:rsid w:val="001307BA"/>
    <w:rsid w:val="001333F3"/>
    <w:rsid w:val="0013387E"/>
    <w:rsid w:val="001339DD"/>
    <w:rsid w:val="00133E87"/>
    <w:rsid w:val="00134AD6"/>
    <w:rsid w:val="00134D66"/>
    <w:rsid w:val="00134FF4"/>
    <w:rsid w:val="001356F8"/>
    <w:rsid w:val="00135CD4"/>
    <w:rsid w:val="00136819"/>
    <w:rsid w:val="00136D03"/>
    <w:rsid w:val="00137E74"/>
    <w:rsid w:val="00137F3C"/>
    <w:rsid w:val="00140331"/>
    <w:rsid w:val="0014035F"/>
    <w:rsid w:val="00140D1E"/>
    <w:rsid w:val="00140FD8"/>
    <w:rsid w:val="001415DF"/>
    <w:rsid w:val="00141935"/>
    <w:rsid w:val="00142831"/>
    <w:rsid w:val="00143FFB"/>
    <w:rsid w:val="0014401B"/>
    <w:rsid w:val="00144DC3"/>
    <w:rsid w:val="0014592C"/>
    <w:rsid w:val="00145AFA"/>
    <w:rsid w:val="00145F2B"/>
    <w:rsid w:val="001466A6"/>
    <w:rsid w:val="0014710C"/>
    <w:rsid w:val="001474CF"/>
    <w:rsid w:val="001479DC"/>
    <w:rsid w:val="00147C36"/>
    <w:rsid w:val="001507B1"/>
    <w:rsid w:val="00150940"/>
    <w:rsid w:val="001509A3"/>
    <w:rsid w:val="00150DC4"/>
    <w:rsid w:val="00150E19"/>
    <w:rsid w:val="00150FAC"/>
    <w:rsid w:val="00151019"/>
    <w:rsid w:val="0015126C"/>
    <w:rsid w:val="001514BF"/>
    <w:rsid w:val="00151649"/>
    <w:rsid w:val="001517FA"/>
    <w:rsid w:val="00151BD0"/>
    <w:rsid w:val="00152EA2"/>
    <w:rsid w:val="00153640"/>
    <w:rsid w:val="00153BD1"/>
    <w:rsid w:val="00153C62"/>
    <w:rsid w:val="00153E55"/>
    <w:rsid w:val="00154114"/>
    <w:rsid w:val="00154C80"/>
    <w:rsid w:val="00154DAC"/>
    <w:rsid w:val="001557AC"/>
    <w:rsid w:val="001557D5"/>
    <w:rsid w:val="00155E8B"/>
    <w:rsid w:val="001567AD"/>
    <w:rsid w:val="0015691E"/>
    <w:rsid w:val="00156A7C"/>
    <w:rsid w:val="00156DCF"/>
    <w:rsid w:val="00156F1F"/>
    <w:rsid w:val="001609AB"/>
    <w:rsid w:val="001610F9"/>
    <w:rsid w:val="0016179B"/>
    <w:rsid w:val="00161DC9"/>
    <w:rsid w:val="00162470"/>
    <w:rsid w:val="001625A0"/>
    <w:rsid w:val="001626D0"/>
    <w:rsid w:val="00163898"/>
    <w:rsid w:val="00164E47"/>
    <w:rsid w:val="00164E76"/>
    <w:rsid w:val="0016532D"/>
    <w:rsid w:val="001664CB"/>
    <w:rsid w:val="0016682F"/>
    <w:rsid w:val="001669CC"/>
    <w:rsid w:val="00166A04"/>
    <w:rsid w:val="00166F6A"/>
    <w:rsid w:val="00167439"/>
    <w:rsid w:val="00167513"/>
    <w:rsid w:val="0016762D"/>
    <w:rsid w:val="0017015C"/>
    <w:rsid w:val="00170927"/>
    <w:rsid w:val="00170C27"/>
    <w:rsid w:val="00171461"/>
    <w:rsid w:val="00171D73"/>
    <w:rsid w:val="00171F9A"/>
    <w:rsid w:val="001722FE"/>
    <w:rsid w:val="001727EF"/>
    <w:rsid w:val="00172A6A"/>
    <w:rsid w:val="00173057"/>
    <w:rsid w:val="00173292"/>
    <w:rsid w:val="001735C2"/>
    <w:rsid w:val="00173ABB"/>
    <w:rsid w:val="00173DAF"/>
    <w:rsid w:val="001748F9"/>
    <w:rsid w:val="00174B78"/>
    <w:rsid w:val="001750EF"/>
    <w:rsid w:val="0017521C"/>
    <w:rsid w:val="00175B4D"/>
    <w:rsid w:val="00175C6A"/>
    <w:rsid w:val="00176768"/>
    <w:rsid w:val="00176FA6"/>
    <w:rsid w:val="001804BB"/>
    <w:rsid w:val="0018055B"/>
    <w:rsid w:val="0018081D"/>
    <w:rsid w:val="0018084F"/>
    <w:rsid w:val="0018120F"/>
    <w:rsid w:val="0018132E"/>
    <w:rsid w:val="001815B9"/>
    <w:rsid w:val="00181CC4"/>
    <w:rsid w:val="00182D66"/>
    <w:rsid w:val="00183160"/>
    <w:rsid w:val="001836CD"/>
    <w:rsid w:val="00183C7F"/>
    <w:rsid w:val="001840F9"/>
    <w:rsid w:val="001842EA"/>
    <w:rsid w:val="00184406"/>
    <w:rsid w:val="001844A1"/>
    <w:rsid w:val="0018465A"/>
    <w:rsid w:val="00184748"/>
    <w:rsid w:val="001849DB"/>
    <w:rsid w:val="00184F07"/>
    <w:rsid w:val="00185619"/>
    <w:rsid w:val="00185A94"/>
    <w:rsid w:val="00185FA2"/>
    <w:rsid w:val="001862FE"/>
    <w:rsid w:val="00186D56"/>
    <w:rsid w:val="001878D5"/>
    <w:rsid w:val="001879B8"/>
    <w:rsid w:val="00187C44"/>
    <w:rsid w:val="00190A43"/>
    <w:rsid w:val="00190B1A"/>
    <w:rsid w:val="001913BB"/>
    <w:rsid w:val="0019170B"/>
    <w:rsid w:val="00192159"/>
    <w:rsid w:val="001923AD"/>
    <w:rsid w:val="0019289B"/>
    <w:rsid w:val="00192E51"/>
    <w:rsid w:val="00193687"/>
    <w:rsid w:val="00193A1C"/>
    <w:rsid w:val="0019422B"/>
    <w:rsid w:val="00194326"/>
    <w:rsid w:val="001948E1"/>
    <w:rsid w:val="00194B27"/>
    <w:rsid w:val="001954FD"/>
    <w:rsid w:val="001955B5"/>
    <w:rsid w:val="00195884"/>
    <w:rsid w:val="00195C2F"/>
    <w:rsid w:val="00195D41"/>
    <w:rsid w:val="00195D42"/>
    <w:rsid w:val="00195F0D"/>
    <w:rsid w:val="00196634"/>
    <w:rsid w:val="00196868"/>
    <w:rsid w:val="00196C63"/>
    <w:rsid w:val="00196EF5"/>
    <w:rsid w:val="0019705D"/>
    <w:rsid w:val="0019746E"/>
    <w:rsid w:val="001A0010"/>
    <w:rsid w:val="001A0BE6"/>
    <w:rsid w:val="001A11D0"/>
    <w:rsid w:val="001A1337"/>
    <w:rsid w:val="001A1BDE"/>
    <w:rsid w:val="001A260F"/>
    <w:rsid w:val="001A280F"/>
    <w:rsid w:val="001A29AF"/>
    <w:rsid w:val="001A2AE8"/>
    <w:rsid w:val="001A2F3E"/>
    <w:rsid w:val="001A354D"/>
    <w:rsid w:val="001A3BF3"/>
    <w:rsid w:val="001A411E"/>
    <w:rsid w:val="001A4ADE"/>
    <w:rsid w:val="001A584C"/>
    <w:rsid w:val="001A5D2D"/>
    <w:rsid w:val="001A64BB"/>
    <w:rsid w:val="001A6880"/>
    <w:rsid w:val="001A6A6B"/>
    <w:rsid w:val="001A6CB3"/>
    <w:rsid w:val="001A6DF6"/>
    <w:rsid w:val="001A79A7"/>
    <w:rsid w:val="001B0935"/>
    <w:rsid w:val="001B14A9"/>
    <w:rsid w:val="001B1608"/>
    <w:rsid w:val="001B1699"/>
    <w:rsid w:val="001B1FC7"/>
    <w:rsid w:val="001B266F"/>
    <w:rsid w:val="001B37EE"/>
    <w:rsid w:val="001B3A01"/>
    <w:rsid w:val="001B3F61"/>
    <w:rsid w:val="001B3F9B"/>
    <w:rsid w:val="001B413B"/>
    <w:rsid w:val="001B415E"/>
    <w:rsid w:val="001B45A5"/>
    <w:rsid w:val="001B5196"/>
    <w:rsid w:val="001B52CE"/>
    <w:rsid w:val="001B5BDA"/>
    <w:rsid w:val="001B6199"/>
    <w:rsid w:val="001B6581"/>
    <w:rsid w:val="001B65E1"/>
    <w:rsid w:val="001B6E5A"/>
    <w:rsid w:val="001C20C9"/>
    <w:rsid w:val="001C2B11"/>
    <w:rsid w:val="001C32AA"/>
    <w:rsid w:val="001C36BB"/>
    <w:rsid w:val="001C49A1"/>
    <w:rsid w:val="001C4FF8"/>
    <w:rsid w:val="001C50C2"/>
    <w:rsid w:val="001C5898"/>
    <w:rsid w:val="001C5914"/>
    <w:rsid w:val="001C5D67"/>
    <w:rsid w:val="001C666E"/>
    <w:rsid w:val="001C68B8"/>
    <w:rsid w:val="001C6E24"/>
    <w:rsid w:val="001C6E76"/>
    <w:rsid w:val="001C7590"/>
    <w:rsid w:val="001C764E"/>
    <w:rsid w:val="001C7786"/>
    <w:rsid w:val="001C7914"/>
    <w:rsid w:val="001D05B2"/>
    <w:rsid w:val="001D1019"/>
    <w:rsid w:val="001D12E5"/>
    <w:rsid w:val="001D16EC"/>
    <w:rsid w:val="001D189A"/>
    <w:rsid w:val="001D24E2"/>
    <w:rsid w:val="001D28BC"/>
    <w:rsid w:val="001D2C26"/>
    <w:rsid w:val="001D327A"/>
    <w:rsid w:val="001D37C2"/>
    <w:rsid w:val="001D392A"/>
    <w:rsid w:val="001D3A69"/>
    <w:rsid w:val="001D42F1"/>
    <w:rsid w:val="001D4415"/>
    <w:rsid w:val="001D4463"/>
    <w:rsid w:val="001D477F"/>
    <w:rsid w:val="001D5AB6"/>
    <w:rsid w:val="001D6700"/>
    <w:rsid w:val="001D6B6A"/>
    <w:rsid w:val="001D719A"/>
    <w:rsid w:val="001D72EC"/>
    <w:rsid w:val="001D7343"/>
    <w:rsid w:val="001E05D0"/>
    <w:rsid w:val="001E0766"/>
    <w:rsid w:val="001E0900"/>
    <w:rsid w:val="001E1B9E"/>
    <w:rsid w:val="001E1CD1"/>
    <w:rsid w:val="001E2091"/>
    <w:rsid w:val="001E2550"/>
    <w:rsid w:val="001E3F4E"/>
    <w:rsid w:val="001E43AA"/>
    <w:rsid w:val="001E4F78"/>
    <w:rsid w:val="001E5E1D"/>
    <w:rsid w:val="001E5F06"/>
    <w:rsid w:val="001E60C5"/>
    <w:rsid w:val="001E66E0"/>
    <w:rsid w:val="001E6BCA"/>
    <w:rsid w:val="001E6F68"/>
    <w:rsid w:val="001E71F5"/>
    <w:rsid w:val="001F0FBE"/>
    <w:rsid w:val="001F0FC2"/>
    <w:rsid w:val="001F107A"/>
    <w:rsid w:val="001F1723"/>
    <w:rsid w:val="001F173C"/>
    <w:rsid w:val="001F198B"/>
    <w:rsid w:val="001F206F"/>
    <w:rsid w:val="001F2106"/>
    <w:rsid w:val="001F212A"/>
    <w:rsid w:val="001F29BC"/>
    <w:rsid w:val="001F3811"/>
    <w:rsid w:val="001F47E5"/>
    <w:rsid w:val="001F48EC"/>
    <w:rsid w:val="001F4985"/>
    <w:rsid w:val="001F4A5D"/>
    <w:rsid w:val="001F51A9"/>
    <w:rsid w:val="001F58E0"/>
    <w:rsid w:val="001F5C6D"/>
    <w:rsid w:val="001F6279"/>
    <w:rsid w:val="001F65DC"/>
    <w:rsid w:val="001F67C9"/>
    <w:rsid w:val="001F6BA9"/>
    <w:rsid w:val="001F6BFE"/>
    <w:rsid w:val="001F75A3"/>
    <w:rsid w:val="001F7CDA"/>
    <w:rsid w:val="00200158"/>
    <w:rsid w:val="00201E7E"/>
    <w:rsid w:val="0020221E"/>
    <w:rsid w:val="00202842"/>
    <w:rsid w:val="00202CB1"/>
    <w:rsid w:val="00202E16"/>
    <w:rsid w:val="0020340D"/>
    <w:rsid w:val="0020342B"/>
    <w:rsid w:val="002034FD"/>
    <w:rsid w:val="00203A8A"/>
    <w:rsid w:val="00204288"/>
    <w:rsid w:val="0020443A"/>
    <w:rsid w:val="0020446E"/>
    <w:rsid w:val="00204A35"/>
    <w:rsid w:val="00205384"/>
    <w:rsid w:val="00205953"/>
    <w:rsid w:val="00205A6C"/>
    <w:rsid w:val="00206C32"/>
    <w:rsid w:val="00206EE4"/>
    <w:rsid w:val="002076B7"/>
    <w:rsid w:val="002078DC"/>
    <w:rsid w:val="0020793A"/>
    <w:rsid w:val="00210793"/>
    <w:rsid w:val="00211602"/>
    <w:rsid w:val="0021192E"/>
    <w:rsid w:val="00211F27"/>
    <w:rsid w:val="0021241C"/>
    <w:rsid w:val="0021311F"/>
    <w:rsid w:val="00213627"/>
    <w:rsid w:val="00213F31"/>
    <w:rsid w:val="00214E08"/>
    <w:rsid w:val="0021558B"/>
    <w:rsid w:val="00215EF8"/>
    <w:rsid w:val="002166B0"/>
    <w:rsid w:val="0021670B"/>
    <w:rsid w:val="002167AC"/>
    <w:rsid w:val="00216F3C"/>
    <w:rsid w:val="00216FB5"/>
    <w:rsid w:val="00217A5B"/>
    <w:rsid w:val="00217B6E"/>
    <w:rsid w:val="00217DA4"/>
    <w:rsid w:val="002209CC"/>
    <w:rsid w:val="002211D5"/>
    <w:rsid w:val="00221A76"/>
    <w:rsid w:val="0022265B"/>
    <w:rsid w:val="002227EB"/>
    <w:rsid w:val="002229BA"/>
    <w:rsid w:val="00222A3D"/>
    <w:rsid w:val="00222C75"/>
    <w:rsid w:val="00222CF7"/>
    <w:rsid w:val="00223281"/>
    <w:rsid w:val="002232EE"/>
    <w:rsid w:val="00223DE8"/>
    <w:rsid w:val="002249D8"/>
    <w:rsid w:val="00225012"/>
    <w:rsid w:val="0022502C"/>
    <w:rsid w:val="00225319"/>
    <w:rsid w:val="00225520"/>
    <w:rsid w:val="00226040"/>
    <w:rsid w:val="002261E3"/>
    <w:rsid w:val="002261F9"/>
    <w:rsid w:val="0022680B"/>
    <w:rsid w:val="00226D3A"/>
    <w:rsid w:val="00227059"/>
    <w:rsid w:val="00227594"/>
    <w:rsid w:val="002279B5"/>
    <w:rsid w:val="00230970"/>
    <w:rsid w:val="00230991"/>
    <w:rsid w:val="002309CD"/>
    <w:rsid w:val="00230CFF"/>
    <w:rsid w:val="00231408"/>
    <w:rsid w:val="0023196C"/>
    <w:rsid w:val="0023202C"/>
    <w:rsid w:val="00232100"/>
    <w:rsid w:val="002328E2"/>
    <w:rsid w:val="00232BEA"/>
    <w:rsid w:val="00232FF0"/>
    <w:rsid w:val="0023367E"/>
    <w:rsid w:val="0023402A"/>
    <w:rsid w:val="0023488F"/>
    <w:rsid w:val="00235A99"/>
    <w:rsid w:val="00235DBA"/>
    <w:rsid w:val="002367B3"/>
    <w:rsid w:val="00236B3D"/>
    <w:rsid w:val="002378CE"/>
    <w:rsid w:val="0024020F"/>
    <w:rsid w:val="0024054D"/>
    <w:rsid w:val="00240BC4"/>
    <w:rsid w:val="00241624"/>
    <w:rsid w:val="002417EE"/>
    <w:rsid w:val="00241B02"/>
    <w:rsid w:val="00241B5B"/>
    <w:rsid w:val="00241F50"/>
    <w:rsid w:val="00241F9C"/>
    <w:rsid w:val="00242998"/>
    <w:rsid w:val="0024305B"/>
    <w:rsid w:val="00243361"/>
    <w:rsid w:val="00244472"/>
    <w:rsid w:val="00245D4C"/>
    <w:rsid w:val="002465F8"/>
    <w:rsid w:val="00247276"/>
    <w:rsid w:val="002474FF"/>
    <w:rsid w:val="00250232"/>
    <w:rsid w:val="0025066F"/>
    <w:rsid w:val="00250681"/>
    <w:rsid w:val="002506F6"/>
    <w:rsid w:val="002508D9"/>
    <w:rsid w:val="00250FE2"/>
    <w:rsid w:val="00251C64"/>
    <w:rsid w:val="002524C5"/>
    <w:rsid w:val="002532D8"/>
    <w:rsid w:val="002532F9"/>
    <w:rsid w:val="00253603"/>
    <w:rsid w:val="002539E4"/>
    <w:rsid w:val="00254A99"/>
    <w:rsid w:val="00255347"/>
    <w:rsid w:val="00255A77"/>
    <w:rsid w:val="00256061"/>
    <w:rsid w:val="00256FC6"/>
    <w:rsid w:val="0025731B"/>
    <w:rsid w:val="00257B6F"/>
    <w:rsid w:val="00257F1C"/>
    <w:rsid w:val="002606C5"/>
    <w:rsid w:val="0026076A"/>
    <w:rsid w:val="00261847"/>
    <w:rsid w:val="00261B07"/>
    <w:rsid w:val="00261C8D"/>
    <w:rsid w:val="00262A4D"/>
    <w:rsid w:val="00262D8E"/>
    <w:rsid w:val="00263B87"/>
    <w:rsid w:val="00264257"/>
    <w:rsid w:val="002645A2"/>
    <w:rsid w:val="002645EA"/>
    <w:rsid w:val="00264AF7"/>
    <w:rsid w:val="002659B1"/>
    <w:rsid w:val="00265E60"/>
    <w:rsid w:val="00266110"/>
    <w:rsid w:val="002661D5"/>
    <w:rsid w:val="0026620D"/>
    <w:rsid w:val="002664B3"/>
    <w:rsid w:val="0026658B"/>
    <w:rsid w:val="0026666E"/>
    <w:rsid w:val="00266D17"/>
    <w:rsid w:val="00266EDA"/>
    <w:rsid w:val="002672F1"/>
    <w:rsid w:val="0027018D"/>
    <w:rsid w:val="002702FE"/>
    <w:rsid w:val="002709D4"/>
    <w:rsid w:val="00271072"/>
    <w:rsid w:val="00271998"/>
    <w:rsid w:val="00271A20"/>
    <w:rsid w:val="00271D4C"/>
    <w:rsid w:val="0027263F"/>
    <w:rsid w:val="00272643"/>
    <w:rsid w:val="00272B46"/>
    <w:rsid w:val="002738FA"/>
    <w:rsid w:val="002739BA"/>
    <w:rsid w:val="002739D2"/>
    <w:rsid w:val="00273CC4"/>
    <w:rsid w:val="00274E42"/>
    <w:rsid w:val="00274E9C"/>
    <w:rsid w:val="00274F67"/>
    <w:rsid w:val="00275126"/>
    <w:rsid w:val="002767F2"/>
    <w:rsid w:val="0027716A"/>
    <w:rsid w:val="00277476"/>
    <w:rsid w:val="002778A0"/>
    <w:rsid w:val="00277AD9"/>
    <w:rsid w:val="00277E4C"/>
    <w:rsid w:val="00277F70"/>
    <w:rsid w:val="00280267"/>
    <w:rsid w:val="00280602"/>
    <w:rsid w:val="00280C50"/>
    <w:rsid w:val="002816DB"/>
    <w:rsid w:val="002818A1"/>
    <w:rsid w:val="00281B0E"/>
    <w:rsid w:val="00283C32"/>
    <w:rsid w:val="00284248"/>
    <w:rsid w:val="0028443A"/>
    <w:rsid w:val="0028471B"/>
    <w:rsid w:val="002847E7"/>
    <w:rsid w:val="00284B0A"/>
    <w:rsid w:val="0028537E"/>
    <w:rsid w:val="002853E7"/>
    <w:rsid w:val="00286E53"/>
    <w:rsid w:val="002872F3"/>
    <w:rsid w:val="0028733C"/>
    <w:rsid w:val="00287BBB"/>
    <w:rsid w:val="00287C9C"/>
    <w:rsid w:val="00290058"/>
    <w:rsid w:val="0029088D"/>
    <w:rsid w:val="002915D3"/>
    <w:rsid w:val="00292401"/>
    <w:rsid w:val="00292777"/>
    <w:rsid w:val="002927D6"/>
    <w:rsid w:val="002928F9"/>
    <w:rsid w:val="00292A89"/>
    <w:rsid w:val="00292AD8"/>
    <w:rsid w:val="002937BA"/>
    <w:rsid w:val="002942CD"/>
    <w:rsid w:val="002943FA"/>
    <w:rsid w:val="00295BAE"/>
    <w:rsid w:val="00295E44"/>
    <w:rsid w:val="0029637A"/>
    <w:rsid w:val="00296CB8"/>
    <w:rsid w:val="00297285"/>
    <w:rsid w:val="002975C1"/>
    <w:rsid w:val="002977E1"/>
    <w:rsid w:val="002979E8"/>
    <w:rsid w:val="002A0CBE"/>
    <w:rsid w:val="002A1B6F"/>
    <w:rsid w:val="002A1C30"/>
    <w:rsid w:val="002A1C5A"/>
    <w:rsid w:val="002A23A7"/>
    <w:rsid w:val="002A2697"/>
    <w:rsid w:val="002A2F30"/>
    <w:rsid w:val="002A389E"/>
    <w:rsid w:val="002A44AC"/>
    <w:rsid w:val="002A487B"/>
    <w:rsid w:val="002A4BCC"/>
    <w:rsid w:val="002A5061"/>
    <w:rsid w:val="002A5BAF"/>
    <w:rsid w:val="002A6CBF"/>
    <w:rsid w:val="002A785C"/>
    <w:rsid w:val="002A7C21"/>
    <w:rsid w:val="002A7DA7"/>
    <w:rsid w:val="002A7F29"/>
    <w:rsid w:val="002B049B"/>
    <w:rsid w:val="002B04FA"/>
    <w:rsid w:val="002B087A"/>
    <w:rsid w:val="002B0979"/>
    <w:rsid w:val="002B0B29"/>
    <w:rsid w:val="002B0E6A"/>
    <w:rsid w:val="002B18D8"/>
    <w:rsid w:val="002B19A2"/>
    <w:rsid w:val="002B1B51"/>
    <w:rsid w:val="002B27A9"/>
    <w:rsid w:val="002B2B2E"/>
    <w:rsid w:val="002B326A"/>
    <w:rsid w:val="002B3292"/>
    <w:rsid w:val="002B369F"/>
    <w:rsid w:val="002B3B81"/>
    <w:rsid w:val="002B4509"/>
    <w:rsid w:val="002B47EC"/>
    <w:rsid w:val="002B4948"/>
    <w:rsid w:val="002B4C2D"/>
    <w:rsid w:val="002B5878"/>
    <w:rsid w:val="002B58BC"/>
    <w:rsid w:val="002B5A97"/>
    <w:rsid w:val="002B64D4"/>
    <w:rsid w:val="002B6857"/>
    <w:rsid w:val="002B732B"/>
    <w:rsid w:val="002B789D"/>
    <w:rsid w:val="002C1B57"/>
    <w:rsid w:val="002C2455"/>
    <w:rsid w:val="002C2B32"/>
    <w:rsid w:val="002C2C1C"/>
    <w:rsid w:val="002C2DE8"/>
    <w:rsid w:val="002C2F64"/>
    <w:rsid w:val="002C2FA1"/>
    <w:rsid w:val="002C2FE6"/>
    <w:rsid w:val="002C3139"/>
    <w:rsid w:val="002C3152"/>
    <w:rsid w:val="002C3654"/>
    <w:rsid w:val="002C4489"/>
    <w:rsid w:val="002C46B6"/>
    <w:rsid w:val="002C4FC9"/>
    <w:rsid w:val="002C5FB1"/>
    <w:rsid w:val="002C5FC8"/>
    <w:rsid w:val="002C6153"/>
    <w:rsid w:val="002C7DE4"/>
    <w:rsid w:val="002D03B4"/>
    <w:rsid w:val="002D0449"/>
    <w:rsid w:val="002D08F6"/>
    <w:rsid w:val="002D300D"/>
    <w:rsid w:val="002D35AE"/>
    <w:rsid w:val="002D4C99"/>
    <w:rsid w:val="002D4F23"/>
    <w:rsid w:val="002D503E"/>
    <w:rsid w:val="002D5E1E"/>
    <w:rsid w:val="002D5EAA"/>
    <w:rsid w:val="002D5EAC"/>
    <w:rsid w:val="002D6102"/>
    <w:rsid w:val="002D6419"/>
    <w:rsid w:val="002D68FB"/>
    <w:rsid w:val="002D6CFC"/>
    <w:rsid w:val="002D72D6"/>
    <w:rsid w:val="002D78EE"/>
    <w:rsid w:val="002D7C0C"/>
    <w:rsid w:val="002E0D8A"/>
    <w:rsid w:val="002E1227"/>
    <w:rsid w:val="002E1F65"/>
    <w:rsid w:val="002E2A8E"/>
    <w:rsid w:val="002E3349"/>
    <w:rsid w:val="002E3D17"/>
    <w:rsid w:val="002E493F"/>
    <w:rsid w:val="002E5C5C"/>
    <w:rsid w:val="002E5C71"/>
    <w:rsid w:val="002E5D95"/>
    <w:rsid w:val="002E6194"/>
    <w:rsid w:val="002E66B6"/>
    <w:rsid w:val="002E6D4A"/>
    <w:rsid w:val="002E6E02"/>
    <w:rsid w:val="002E6E8F"/>
    <w:rsid w:val="002E7F77"/>
    <w:rsid w:val="002F0063"/>
    <w:rsid w:val="002F0421"/>
    <w:rsid w:val="002F05AE"/>
    <w:rsid w:val="002F108E"/>
    <w:rsid w:val="002F13B1"/>
    <w:rsid w:val="002F1412"/>
    <w:rsid w:val="002F1605"/>
    <w:rsid w:val="002F1CD8"/>
    <w:rsid w:val="002F21D9"/>
    <w:rsid w:val="002F223B"/>
    <w:rsid w:val="002F22EF"/>
    <w:rsid w:val="002F27BF"/>
    <w:rsid w:val="002F2957"/>
    <w:rsid w:val="002F2BE7"/>
    <w:rsid w:val="002F307F"/>
    <w:rsid w:val="002F35D3"/>
    <w:rsid w:val="002F36D1"/>
    <w:rsid w:val="002F38C8"/>
    <w:rsid w:val="002F44AA"/>
    <w:rsid w:val="002F462D"/>
    <w:rsid w:val="002F54C1"/>
    <w:rsid w:val="002F5959"/>
    <w:rsid w:val="002F5ED3"/>
    <w:rsid w:val="002F6EC7"/>
    <w:rsid w:val="002F74F4"/>
    <w:rsid w:val="002F766D"/>
    <w:rsid w:val="0030022D"/>
    <w:rsid w:val="003002ED"/>
    <w:rsid w:val="003003CE"/>
    <w:rsid w:val="0030051E"/>
    <w:rsid w:val="0030052C"/>
    <w:rsid w:val="0030079A"/>
    <w:rsid w:val="00300E92"/>
    <w:rsid w:val="003011FB"/>
    <w:rsid w:val="003019A2"/>
    <w:rsid w:val="00301A9B"/>
    <w:rsid w:val="00302337"/>
    <w:rsid w:val="0030281E"/>
    <w:rsid w:val="00302867"/>
    <w:rsid w:val="00302B90"/>
    <w:rsid w:val="00302F64"/>
    <w:rsid w:val="00302F72"/>
    <w:rsid w:val="003032BF"/>
    <w:rsid w:val="00303800"/>
    <w:rsid w:val="00303FC9"/>
    <w:rsid w:val="0030475C"/>
    <w:rsid w:val="003049C2"/>
    <w:rsid w:val="00304D8F"/>
    <w:rsid w:val="003050CE"/>
    <w:rsid w:val="0030578E"/>
    <w:rsid w:val="0030599C"/>
    <w:rsid w:val="00305B58"/>
    <w:rsid w:val="0030647A"/>
    <w:rsid w:val="00306D09"/>
    <w:rsid w:val="00306FB8"/>
    <w:rsid w:val="003072E8"/>
    <w:rsid w:val="003076A7"/>
    <w:rsid w:val="00310682"/>
    <w:rsid w:val="00310BFC"/>
    <w:rsid w:val="003113CF"/>
    <w:rsid w:val="00311612"/>
    <w:rsid w:val="003127C3"/>
    <w:rsid w:val="00312ABE"/>
    <w:rsid w:val="00312BA2"/>
    <w:rsid w:val="00312F8F"/>
    <w:rsid w:val="0031308B"/>
    <w:rsid w:val="00313669"/>
    <w:rsid w:val="00313F69"/>
    <w:rsid w:val="00315D73"/>
    <w:rsid w:val="0031713C"/>
    <w:rsid w:val="00317541"/>
    <w:rsid w:val="003200FE"/>
    <w:rsid w:val="00320271"/>
    <w:rsid w:val="00320507"/>
    <w:rsid w:val="00320522"/>
    <w:rsid w:val="00320634"/>
    <w:rsid w:val="003206B7"/>
    <w:rsid w:val="00320B10"/>
    <w:rsid w:val="00320B4C"/>
    <w:rsid w:val="003219CC"/>
    <w:rsid w:val="00321C00"/>
    <w:rsid w:val="00321CD8"/>
    <w:rsid w:val="00321F2B"/>
    <w:rsid w:val="003221A3"/>
    <w:rsid w:val="00322DD7"/>
    <w:rsid w:val="0032384D"/>
    <w:rsid w:val="00323BB1"/>
    <w:rsid w:val="00323C62"/>
    <w:rsid w:val="00324752"/>
    <w:rsid w:val="00324B0F"/>
    <w:rsid w:val="00325627"/>
    <w:rsid w:val="003257D9"/>
    <w:rsid w:val="00325929"/>
    <w:rsid w:val="00325AB4"/>
    <w:rsid w:val="00325AFA"/>
    <w:rsid w:val="00326956"/>
    <w:rsid w:val="00326E34"/>
    <w:rsid w:val="0032742E"/>
    <w:rsid w:val="00327D35"/>
    <w:rsid w:val="00327EF4"/>
    <w:rsid w:val="0033077B"/>
    <w:rsid w:val="00330CCE"/>
    <w:rsid w:val="00330D30"/>
    <w:rsid w:val="003310DC"/>
    <w:rsid w:val="00331C8A"/>
    <w:rsid w:val="00331CAA"/>
    <w:rsid w:val="00332519"/>
    <w:rsid w:val="00332ADC"/>
    <w:rsid w:val="00332D1F"/>
    <w:rsid w:val="003334E7"/>
    <w:rsid w:val="00333EE1"/>
    <w:rsid w:val="00334279"/>
    <w:rsid w:val="003349AD"/>
    <w:rsid w:val="00334A1C"/>
    <w:rsid w:val="00334ABE"/>
    <w:rsid w:val="00334C32"/>
    <w:rsid w:val="0033620D"/>
    <w:rsid w:val="003367B7"/>
    <w:rsid w:val="00336F9D"/>
    <w:rsid w:val="003372C5"/>
    <w:rsid w:val="00337D50"/>
    <w:rsid w:val="00341468"/>
    <w:rsid w:val="003419D8"/>
    <w:rsid w:val="00341A81"/>
    <w:rsid w:val="00341E6A"/>
    <w:rsid w:val="0034214B"/>
    <w:rsid w:val="00342C6E"/>
    <w:rsid w:val="0034325B"/>
    <w:rsid w:val="003438BC"/>
    <w:rsid w:val="00344CD4"/>
    <w:rsid w:val="00345526"/>
    <w:rsid w:val="003457C7"/>
    <w:rsid w:val="00346504"/>
    <w:rsid w:val="0034677A"/>
    <w:rsid w:val="00346B6E"/>
    <w:rsid w:val="00346DB2"/>
    <w:rsid w:val="00346EB2"/>
    <w:rsid w:val="00347207"/>
    <w:rsid w:val="00347698"/>
    <w:rsid w:val="00347E83"/>
    <w:rsid w:val="0035038B"/>
    <w:rsid w:val="003504C0"/>
    <w:rsid w:val="00350D31"/>
    <w:rsid w:val="00350E72"/>
    <w:rsid w:val="003512A6"/>
    <w:rsid w:val="00351DB3"/>
    <w:rsid w:val="00351FFE"/>
    <w:rsid w:val="00352435"/>
    <w:rsid w:val="003524B9"/>
    <w:rsid w:val="00352DB0"/>
    <w:rsid w:val="003535D8"/>
    <w:rsid w:val="00353EAD"/>
    <w:rsid w:val="003540E3"/>
    <w:rsid w:val="00354F56"/>
    <w:rsid w:val="00355749"/>
    <w:rsid w:val="00355DC8"/>
    <w:rsid w:val="0035623A"/>
    <w:rsid w:val="003569E8"/>
    <w:rsid w:val="00356D07"/>
    <w:rsid w:val="003572E2"/>
    <w:rsid w:val="003578BA"/>
    <w:rsid w:val="003606ED"/>
    <w:rsid w:val="003607DA"/>
    <w:rsid w:val="00360910"/>
    <w:rsid w:val="00361663"/>
    <w:rsid w:val="0036194B"/>
    <w:rsid w:val="00361B00"/>
    <w:rsid w:val="00361BD1"/>
    <w:rsid w:val="00362610"/>
    <w:rsid w:val="00362733"/>
    <w:rsid w:val="00362938"/>
    <w:rsid w:val="00362AD8"/>
    <w:rsid w:val="003637AA"/>
    <w:rsid w:val="003656ED"/>
    <w:rsid w:val="00365DC9"/>
    <w:rsid w:val="003667CC"/>
    <w:rsid w:val="00371138"/>
    <w:rsid w:val="0037130D"/>
    <w:rsid w:val="0037159D"/>
    <w:rsid w:val="00371697"/>
    <w:rsid w:val="0037290B"/>
    <w:rsid w:val="00372A7F"/>
    <w:rsid w:val="0037322D"/>
    <w:rsid w:val="0037322E"/>
    <w:rsid w:val="00373788"/>
    <w:rsid w:val="003738B6"/>
    <w:rsid w:val="00373B09"/>
    <w:rsid w:val="00373B4E"/>
    <w:rsid w:val="00373D0B"/>
    <w:rsid w:val="00373E47"/>
    <w:rsid w:val="00373F06"/>
    <w:rsid w:val="0037460C"/>
    <w:rsid w:val="003746CD"/>
    <w:rsid w:val="00374FED"/>
    <w:rsid w:val="003754E3"/>
    <w:rsid w:val="00376069"/>
    <w:rsid w:val="003770D5"/>
    <w:rsid w:val="00377188"/>
    <w:rsid w:val="00377751"/>
    <w:rsid w:val="00377C46"/>
    <w:rsid w:val="00380289"/>
    <w:rsid w:val="0038163D"/>
    <w:rsid w:val="00381A83"/>
    <w:rsid w:val="00382405"/>
    <w:rsid w:val="00382C7E"/>
    <w:rsid w:val="00383576"/>
    <w:rsid w:val="003837FC"/>
    <w:rsid w:val="00384148"/>
    <w:rsid w:val="0038452F"/>
    <w:rsid w:val="00385337"/>
    <w:rsid w:val="0038534C"/>
    <w:rsid w:val="00385DBA"/>
    <w:rsid w:val="0038604F"/>
    <w:rsid w:val="00386190"/>
    <w:rsid w:val="00386AA6"/>
    <w:rsid w:val="00386D8F"/>
    <w:rsid w:val="00387124"/>
    <w:rsid w:val="00387A83"/>
    <w:rsid w:val="00387BED"/>
    <w:rsid w:val="003907F9"/>
    <w:rsid w:val="00391243"/>
    <w:rsid w:val="003914AF"/>
    <w:rsid w:val="0039174B"/>
    <w:rsid w:val="003929DC"/>
    <w:rsid w:val="00392AE1"/>
    <w:rsid w:val="00392FE1"/>
    <w:rsid w:val="00393D0C"/>
    <w:rsid w:val="00394681"/>
    <w:rsid w:val="00394AB3"/>
    <w:rsid w:val="00394DA0"/>
    <w:rsid w:val="00395115"/>
    <w:rsid w:val="00395590"/>
    <w:rsid w:val="0039596F"/>
    <w:rsid w:val="00395D31"/>
    <w:rsid w:val="00395E87"/>
    <w:rsid w:val="00396B17"/>
    <w:rsid w:val="00397299"/>
    <w:rsid w:val="00397577"/>
    <w:rsid w:val="00397A55"/>
    <w:rsid w:val="003A0F00"/>
    <w:rsid w:val="003A1909"/>
    <w:rsid w:val="003A1D98"/>
    <w:rsid w:val="003A1F5E"/>
    <w:rsid w:val="003A2271"/>
    <w:rsid w:val="003A24BE"/>
    <w:rsid w:val="003A26BE"/>
    <w:rsid w:val="003A2FA5"/>
    <w:rsid w:val="003A3029"/>
    <w:rsid w:val="003A37B5"/>
    <w:rsid w:val="003A3A39"/>
    <w:rsid w:val="003A3BBC"/>
    <w:rsid w:val="003A3DA6"/>
    <w:rsid w:val="003A442F"/>
    <w:rsid w:val="003A446F"/>
    <w:rsid w:val="003A5860"/>
    <w:rsid w:val="003A620B"/>
    <w:rsid w:val="003A659D"/>
    <w:rsid w:val="003A6FB1"/>
    <w:rsid w:val="003A7D15"/>
    <w:rsid w:val="003B009C"/>
    <w:rsid w:val="003B0448"/>
    <w:rsid w:val="003B09DF"/>
    <w:rsid w:val="003B11AB"/>
    <w:rsid w:val="003B19BA"/>
    <w:rsid w:val="003B1C01"/>
    <w:rsid w:val="003B1C59"/>
    <w:rsid w:val="003B2832"/>
    <w:rsid w:val="003B2925"/>
    <w:rsid w:val="003B381C"/>
    <w:rsid w:val="003B3AE0"/>
    <w:rsid w:val="003B402C"/>
    <w:rsid w:val="003B4F0F"/>
    <w:rsid w:val="003B5F64"/>
    <w:rsid w:val="003B625B"/>
    <w:rsid w:val="003B7326"/>
    <w:rsid w:val="003B7978"/>
    <w:rsid w:val="003C059A"/>
    <w:rsid w:val="003C0CC1"/>
    <w:rsid w:val="003C0D7C"/>
    <w:rsid w:val="003C1534"/>
    <w:rsid w:val="003C16C5"/>
    <w:rsid w:val="003C17FA"/>
    <w:rsid w:val="003C1ADC"/>
    <w:rsid w:val="003C21DC"/>
    <w:rsid w:val="003C2B7C"/>
    <w:rsid w:val="003C36DF"/>
    <w:rsid w:val="003C3A45"/>
    <w:rsid w:val="003C4076"/>
    <w:rsid w:val="003C4D4E"/>
    <w:rsid w:val="003C522B"/>
    <w:rsid w:val="003C5592"/>
    <w:rsid w:val="003C5EA6"/>
    <w:rsid w:val="003C6DD5"/>
    <w:rsid w:val="003C7356"/>
    <w:rsid w:val="003C73C8"/>
    <w:rsid w:val="003C774B"/>
    <w:rsid w:val="003C7B3D"/>
    <w:rsid w:val="003C7E28"/>
    <w:rsid w:val="003D0150"/>
    <w:rsid w:val="003D072C"/>
    <w:rsid w:val="003D107D"/>
    <w:rsid w:val="003D1E03"/>
    <w:rsid w:val="003D22FF"/>
    <w:rsid w:val="003D2D91"/>
    <w:rsid w:val="003D335C"/>
    <w:rsid w:val="003D3F4F"/>
    <w:rsid w:val="003D4173"/>
    <w:rsid w:val="003D4224"/>
    <w:rsid w:val="003D47E5"/>
    <w:rsid w:val="003D4C49"/>
    <w:rsid w:val="003D4E86"/>
    <w:rsid w:val="003D56E1"/>
    <w:rsid w:val="003D59AA"/>
    <w:rsid w:val="003D5A9E"/>
    <w:rsid w:val="003D5E9A"/>
    <w:rsid w:val="003D5F29"/>
    <w:rsid w:val="003D62D8"/>
    <w:rsid w:val="003D73C9"/>
    <w:rsid w:val="003D747B"/>
    <w:rsid w:val="003D74F0"/>
    <w:rsid w:val="003E0439"/>
    <w:rsid w:val="003E085B"/>
    <w:rsid w:val="003E098D"/>
    <w:rsid w:val="003E1C02"/>
    <w:rsid w:val="003E1F40"/>
    <w:rsid w:val="003E201C"/>
    <w:rsid w:val="003E2953"/>
    <w:rsid w:val="003E2B2A"/>
    <w:rsid w:val="003E2D3E"/>
    <w:rsid w:val="003E324C"/>
    <w:rsid w:val="003E3C78"/>
    <w:rsid w:val="003E4503"/>
    <w:rsid w:val="003E4BAF"/>
    <w:rsid w:val="003E4D8B"/>
    <w:rsid w:val="003E4FFE"/>
    <w:rsid w:val="003E5383"/>
    <w:rsid w:val="003E58D6"/>
    <w:rsid w:val="003E59E2"/>
    <w:rsid w:val="003E5A03"/>
    <w:rsid w:val="003E5AD9"/>
    <w:rsid w:val="003E5C4C"/>
    <w:rsid w:val="003E621E"/>
    <w:rsid w:val="003E6566"/>
    <w:rsid w:val="003E6CDD"/>
    <w:rsid w:val="003E7B4D"/>
    <w:rsid w:val="003F02DF"/>
    <w:rsid w:val="003F07F2"/>
    <w:rsid w:val="003F0801"/>
    <w:rsid w:val="003F0872"/>
    <w:rsid w:val="003F0898"/>
    <w:rsid w:val="003F0C21"/>
    <w:rsid w:val="003F0C29"/>
    <w:rsid w:val="003F0DEF"/>
    <w:rsid w:val="003F1019"/>
    <w:rsid w:val="003F15B2"/>
    <w:rsid w:val="003F1815"/>
    <w:rsid w:val="003F2027"/>
    <w:rsid w:val="003F239B"/>
    <w:rsid w:val="003F2B95"/>
    <w:rsid w:val="003F2D6F"/>
    <w:rsid w:val="003F37DD"/>
    <w:rsid w:val="003F414E"/>
    <w:rsid w:val="003F4BDB"/>
    <w:rsid w:val="003F506B"/>
    <w:rsid w:val="003F56B9"/>
    <w:rsid w:val="003F6225"/>
    <w:rsid w:val="003F63B4"/>
    <w:rsid w:val="003F672C"/>
    <w:rsid w:val="003F683E"/>
    <w:rsid w:val="003F6963"/>
    <w:rsid w:val="003F6F5F"/>
    <w:rsid w:val="003F707F"/>
    <w:rsid w:val="003F7098"/>
    <w:rsid w:val="003F723C"/>
    <w:rsid w:val="003F782C"/>
    <w:rsid w:val="003F7CDE"/>
    <w:rsid w:val="004001FC"/>
    <w:rsid w:val="0040061B"/>
    <w:rsid w:val="0040087E"/>
    <w:rsid w:val="00400F81"/>
    <w:rsid w:val="00401692"/>
    <w:rsid w:val="00401ABF"/>
    <w:rsid w:val="00401D05"/>
    <w:rsid w:val="004028F0"/>
    <w:rsid w:val="004032B6"/>
    <w:rsid w:val="00403ABC"/>
    <w:rsid w:val="00403CFF"/>
    <w:rsid w:val="00404593"/>
    <w:rsid w:val="00404BA5"/>
    <w:rsid w:val="00404E97"/>
    <w:rsid w:val="00404EE5"/>
    <w:rsid w:val="00406135"/>
    <w:rsid w:val="00406AE6"/>
    <w:rsid w:val="00407C8A"/>
    <w:rsid w:val="00407F2B"/>
    <w:rsid w:val="0041082D"/>
    <w:rsid w:val="0041097F"/>
    <w:rsid w:val="00410C89"/>
    <w:rsid w:val="00411077"/>
    <w:rsid w:val="004112A0"/>
    <w:rsid w:val="004121F6"/>
    <w:rsid w:val="004124B1"/>
    <w:rsid w:val="00412B79"/>
    <w:rsid w:val="00412C6B"/>
    <w:rsid w:val="00413422"/>
    <w:rsid w:val="0041351A"/>
    <w:rsid w:val="004136AF"/>
    <w:rsid w:val="00414634"/>
    <w:rsid w:val="0041467F"/>
    <w:rsid w:val="004147E1"/>
    <w:rsid w:val="004150B7"/>
    <w:rsid w:val="00415B2C"/>
    <w:rsid w:val="00415B42"/>
    <w:rsid w:val="00415D6A"/>
    <w:rsid w:val="00416086"/>
    <w:rsid w:val="00416EA4"/>
    <w:rsid w:val="00417A9D"/>
    <w:rsid w:val="00417BDA"/>
    <w:rsid w:val="004205C4"/>
    <w:rsid w:val="00420B3A"/>
    <w:rsid w:val="0042174E"/>
    <w:rsid w:val="00421CA0"/>
    <w:rsid w:val="0042211C"/>
    <w:rsid w:val="00422719"/>
    <w:rsid w:val="00422AB6"/>
    <w:rsid w:val="0042315F"/>
    <w:rsid w:val="004233C9"/>
    <w:rsid w:val="00423A23"/>
    <w:rsid w:val="00423CB1"/>
    <w:rsid w:val="00424CC4"/>
    <w:rsid w:val="0042500E"/>
    <w:rsid w:val="004250B9"/>
    <w:rsid w:val="00425568"/>
    <w:rsid w:val="00425ACA"/>
    <w:rsid w:val="00425B7C"/>
    <w:rsid w:val="00426543"/>
    <w:rsid w:val="00426AEF"/>
    <w:rsid w:val="0042790E"/>
    <w:rsid w:val="0042793D"/>
    <w:rsid w:val="00427CE9"/>
    <w:rsid w:val="00427D8A"/>
    <w:rsid w:val="00430208"/>
    <w:rsid w:val="0043023F"/>
    <w:rsid w:val="00431866"/>
    <w:rsid w:val="00431EFA"/>
    <w:rsid w:val="00431F08"/>
    <w:rsid w:val="00432A39"/>
    <w:rsid w:val="004334C2"/>
    <w:rsid w:val="00433635"/>
    <w:rsid w:val="00434116"/>
    <w:rsid w:val="00434909"/>
    <w:rsid w:val="00434952"/>
    <w:rsid w:val="00434982"/>
    <w:rsid w:val="0043544E"/>
    <w:rsid w:val="00435536"/>
    <w:rsid w:val="00435798"/>
    <w:rsid w:val="00436708"/>
    <w:rsid w:val="0043721E"/>
    <w:rsid w:val="00437430"/>
    <w:rsid w:val="004376D0"/>
    <w:rsid w:val="004410D5"/>
    <w:rsid w:val="00441207"/>
    <w:rsid w:val="004415B0"/>
    <w:rsid w:val="00441A91"/>
    <w:rsid w:val="0044203A"/>
    <w:rsid w:val="00442879"/>
    <w:rsid w:val="00442F37"/>
    <w:rsid w:val="004438E3"/>
    <w:rsid w:val="00443DAF"/>
    <w:rsid w:val="00443EA8"/>
    <w:rsid w:val="00444197"/>
    <w:rsid w:val="0044419E"/>
    <w:rsid w:val="0044468F"/>
    <w:rsid w:val="00444E90"/>
    <w:rsid w:val="004451BC"/>
    <w:rsid w:val="00445302"/>
    <w:rsid w:val="00445325"/>
    <w:rsid w:val="004453E4"/>
    <w:rsid w:val="004453EF"/>
    <w:rsid w:val="00445422"/>
    <w:rsid w:val="00447837"/>
    <w:rsid w:val="00447C8D"/>
    <w:rsid w:val="00450A4A"/>
    <w:rsid w:val="00451D8B"/>
    <w:rsid w:val="004525BA"/>
    <w:rsid w:val="00453630"/>
    <w:rsid w:val="0045370F"/>
    <w:rsid w:val="004542E7"/>
    <w:rsid w:val="004545DE"/>
    <w:rsid w:val="004547D4"/>
    <w:rsid w:val="00454A9F"/>
    <w:rsid w:val="00454C4B"/>
    <w:rsid w:val="004562C2"/>
    <w:rsid w:val="00456C31"/>
    <w:rsid w:val="00456E8E"/>
    <w:rsid w:val="00456EED"/>
    <w:rsid w:val="0045765C"/>
    <w:rsid w:val="00460710"/>
    <w:rsid w:val="0046074C"/>
    <w:rsid w:val="00460A03"/>
    <w:rsid w:val="00460B6B"/>
    <w:rsid w:val="00460DBB"/>
    <w:rsid w:val="00461784"/>
    <w:rsid w:val="00461A5E"/>
    <w:rsid w:val="00461F4C"/>
    <w:rsid w:val="004624EB"/>
    <w:rsid w:val="00463284"/>
    <w:rsid w:val="00463916"/>
    <w:rsid w:val="00464402"/>
    <w:rsid w:val="00464EE0"/>
    <w:rsid w:val="00465593"/>
    <w:rsid w:val="00465882"/>
    <w:rsid w:val="00465CB9"/>
    <w:rsid w:val="00465F13"/>
    <w:rsid w:val="0046636D"/>
    <w:rsid w:val="00467EDC"/>
    <w:rsid w:val="00470440"/>
    <w:rsid w:val="00470956"/>
    <w:rsid w:val="00471954"/>
    <w:rsid w:val="004724C5"/>
    <w:rsid w:val="0047281C"/>
    <w:rsid w:val="00472EB4"/>
    <w:rsid w:val="00472FEF"/>
    <w:rsid w:val="0047303E"/>
    <w:rsid w:val="004736A6"/>
    <w:rsid w:val="00473C21"/>
    <w:rsid w:val="00473CEF"/>
    <w:rsid w:val="0047417C"/>
    <w:rsid w:val="00474211"/>
    <w:rsid w:val="0047424C"/>
    <w:rsid w:val="00475153"/>
    <w:rsid w:val="00475826"/>
    <w:rsid w:val="0047612D"/>
    <w:rsid w:val="004763A0"/>
    <w:rsid w:val="00477347"/>
    <w:rsid w:val="00477D85"/>
    <w:rsid w:val="00480294"/>
    <w:rsid w:val="0048064A"/>
    <w:rsid w:val="004807C9"/>
    <w:rsid w:val="00480B79"/>
    <w:rsid w:val="00480CCD"/>
    <w:rsid w:val="00482D04"/>
    <w:rsid w:val="004835C1"/>
    <w:rsid w:val="00484024"/>
    <w:rsid w:val="00484EB4"/>
    <w:rsid w:val="004856F7"/>
    <w:rsid w:val="004859E9"/>
    <w:rsid w:val="00485F59"/>
    <w:rsid w:val="0048604D"/>
    <w:rsid w:val="004863D9"/>
    <w:rsid w:val="00486639"/>
    <w:rsid w:val="00486997"/>
    <w:rsid w:val="00487B8C"/>
    <w:rsid w:val="00487BD4"/>
    <w:rsid w:val="004902D9"/>
    <w:rsid w:val="004909A4"/>
    <w:rsid w:val="00490C54"/>
    <w:rsid w:val="004923E7"/>
    <w:rsid w:val="00492AA4"/>
    <w:rsid w:val="004931EA"/>
    <w:rsid w:val="00493382"/>
    <w:rsid w:val="004933DD"/>
    <w:rsid w:val="00493D7A"/>
    <w:rsid w:val="00494AE4"/>
    <w:rsid w:val="00494CA4"/>
    <w:rsid w:val="00494E70"/>
    <w:rsid w:val="00495094"/>
    <w:rsid w:val="00495252"/>
    <w:rsid w:val="004954E3"/>
    <w:rsid w:val="00495DA6"/>
    <w:rsid w:val="00495FD0"/>
    <w:rsid w:val="004962DB"/>
    <w:rsid w:val="004968A3"/>
    <w:rsid w:val="00496E50"/>
    <w:rsid w:val="004974BC"/>
    <w:rsid w:val="00497C7E"/>
    <w:rsid w:val="00497D08"/>
    <w:rsid w:val="004A036B"/>
    <w:rsid w:val="004A04B4"/>
    <w:rsid w:val="004A04D7"/>
    <w:rsid w:val="004A0E8C"/>
    <w:rsid w:val="004A0F8F"/>
    <w:rsid w:val="004A1006"/>
    <w:rsid w:val="004A1196"/>
    <w:rsid w:val="004A16D5"/>
    <w:rsid w:val="004A196E"/>
    <w:rsid w:val="004A1986"/>
    <w:rsid w:val="004A2185"/>
    <w:rsid w:val="004A227A"/>
    <w:rsid w:val="004A2555"/>
    <w:rsid w:val="004A3765"/>
    <w:rsid w:val="004A3BC1"/>
    <w:rsid w:val="004A3DD3"/>
    <w:rsid w:val="004A3FB3"/>
    <w:rsid w:val="004A484E"/>
    <w:rsid w:val="004A4A0D"/>
    <w:rsid w:val="004A5728"/>
    <w:rsid w:val="004A5930"/>
    <w:rsid w:val="004A5D3F"/>
    <w:rsid w:val="004A5D59"/>
    <w:rsid w:val="004A60CF"/>
    <w:rsid w:val="004A6530"/>
    <w:rsid w:val="004A723A"/>
    <w:rsid w:val="004A7259"/>
    <w:rsid w:val="004A7736"/>
    <w:rsid w:val="004B089D"/>
    <w:rsid w:val="004B0B43"/>
    <w:rsid w:val="004B2457"/>
    <w:rsid w:val="004B249A"/>
    <w:rsid w:val="004B28A9"/>
    <w:rsid w:val="004B2A41"/>
    <w:rsid w:val="004B2F0C"/>
    <w:rsid w:val="004B3F6C"/>
    <w:rsid w:val="004B433E"/>
    <w:rsid w:val="004B488C"/>
    <w:rsid w:val="004B4D98"/>
    <w:rsid w:val="004B5202"/>
    <w:rsid w:val="004B5348"/>
    <w:rsid w:val="004B56DE"/>
    <w:rsid w:val="004B69B9"/>
    <w:rsid w:val="004B720B"/>
    <w:rsid w:val="004B7282"/>
    <w:rsid w:val="004B74F7"/>
    <w:rsid w:val="004B769C"/>
    <w:rsid w:val="004C0E58"/>
    <w:rsid w:val="004C2E6E"/>
    <w:rsid w:val="004C31E0"/>
    <w:rsid w:val="004C328F"/>
    <w:rsid w:val="004C415E"/>
    <w:rsid w:val="004C44D5"/>
    <w:rsid w:val="004C53DD"/>
    <w:rsid w:val="004C5445"/>
    <w:rsid w:val="004C5551"/>
    <w:rsid w:val="004C5E67"/>
    <w:rsid w:val="004C6569"/>
    <w:rsid w:val="004C6572"/>
    <w:rsid w:val="004C75C7"/>
    <w:rsid w:val="004C76FB"/>
    <w:rsid w:val="004C797D"/>
    <w:rsid w:val="004C7E2F"/>
    <w:rsid w:val="004C7EED"/>
    <w:rsid w:val="004D046A"/>
    <w:rsid w:val="004D05C2"/>
    <w:rsid w:val="004D068C"/>
    <w:rsid w:val="004D07CA"/>
    <w:rsid w:val="004D0CA1"/>
    <w:rsid w:val="004D138B"/>
    <w:rsid w:val="004D179A"/>
    <w:rsid w:val="004D17EC"/>
    <w:rsid w:val="004D1AE5"/>
    <w:rsid w:val="004D2B21"/>
    <w:rsid w:val="004D2E88"/>
    <w:rsid w:val="004D305A"/>
    <w:rsid w:val="004D35FE"/>
    <w:rsid w:val="004D36DC"/>
    <w:rsid w:val="004D3ACA"/>
    <w:rsid w:val="004D3B0D"/>
    <w:rsid w:val="004D3E64"/>
    <w:rsid w:val="004D4946"/>
    <w:rsid w:val="004D4A2B"/>
    <w:rsid w:val="004D5736"/>
    <w:rsid w:val="004D6C07"/>
    <w:rsid w:val="004D79C1"/>
    <w:rsid w:val="004D7DD9"/>
    <w:rsid w:val="004E026B"/>
    <w:rsid w:val="004E0434"/>
    <w:rsid w:val="004E0608"/>
    <w:rsid w:val="004E13D4"/>
    <w:rsid w:val="004E13E2"/>
    <w:rsid w:val="004E17C7"/>
    <w:rsid w:val="004E1AF1"/>
    <w:rsid w:val="004E22AA"/>
    <w:rsid w:val="004E25AE"/>
    <w:rsid w:val="004E2A8D"/>
    <w:rsid w:val="004E2B0C"/>
    <w:rsid w:val="004E2CBA"/>
    <w:rsid w:val="004E35E7"/>
    <w:rsid w:val="004E4036"/>
    <w:rsid w:val="004E42B3"/>
    <w:rsid w:val="004E50EB"/>
    <w:rsid w:val="004E59A9"/>
    <w:rsid w:val="004E59C1"/>
    <w:rsid w:val="004E5A4C"/>
    <w:rsid w:val="004E5BC5"/>
    <w:rsid w:val="004E66E8"/>
    <w:rsid w:val="004E73D8"/>
    <w:rsid w:val="004E7768"/>
    <w:rsid w:val="004E7883"/>
    <w:rsid w:val="004E79EF"/>
    <w:rsid w:val="004E7BE1"/>
    <w:rsid w:val="004F00E2"/>
    <w:rsid w:val="004F0475"/>
    <w:rsid w:val="004F0FAE"/>
    <w:rsid w:val="004F11A9"/>
    <w:rsid w:val="004F1D1B"/>
    <w:rsid w:val="004F22F5"/>
    <w:rsid w:val="004F479A"/>
    <w:rsid w:val="004F4D76"/>
    <w:rsid w:val="004F51FA"/>
    <w:rsid w:val="004F548A"/>
    <w:rsid w:val="004F599A"/>
    <w:rsid w:val="004F63EB"/>
    <w:rsid w:val="004F65E0"/>
    <w:rsid w:val="004F6B7D"/>
    <w:rsid w:val="004F734B"/>
    <w:rsid w:val="004F7476"/>
    <w:rsid w:val="004F7A13"/>
    <w:rsid w:val="00501092"/>
    <w:rsid w:val="0050165F"/>
    <w:rsid w:val="00501CCA"/>
    <w:rsid w:val="005021AB"/>
    <w:rsid w:val="005022ED"/>
    <w:rsid w:val="005024C5"/>
    <w:rsid w:val="00502867"/>
    <w:rsid w:val="00503022"/>
    <w:rsid w:val="0050456A"/>
    <w:rsid w:val="00505357"/>
    <w:rsid w:val="00505B4D"/>
    <w:rsid w:val="00505F3C"/>
    <w:rsid w:val="00505FA8"/>
    <w:rsid w:val="00506D07"/>
    <w:rsid w:val="00506D3A"/>
    <w:rsid w:val="00506DBA"/>
    <w:rsid w:val="00506DC3"/>
    <w:rsid w:val="00506E5F"/>
    <w:rsid w:val="005073DF"/>
    <w:rsid w:val="005075B2"/>
    <w:rsid w:val="00507910"/>
    <w:rsid w:val="00507A06"/>
    <w:rsid w:val="00510766"/>
    <w:rsid w:val="005109D9"/>
    <w:rsid w:val="00510B79"/>
    <w:rsid w:val="00511260"/>
    <w:rsid w:val="00511A75"/>
    <w:rsid w:val="005125E6"/>
    <w:rsid w:val="005133A2"/>
    <w:rsid w:val="0051393F"/>
    <w:rsid w:val="00513E7E"/>
    <w:rsid w:val="0051411B"/>
    <w:rsid w:val="00514230"/>
    <w:rsid w:val="00514311"/>
    <w:rsid w:val="00514834"/>
    <w:rsid w:val="0051523A"/>
    <w:rsid w:val="00515C5E"/>
    <w:rsid w:val="00515D73"/>
    <w:rsid w:val="005173CB"/>
    <w:rsid w:val="0051746B"/>
    <w:rsid w:val="00517695"/>
    <w:rsid w:val="005209E6"/>
    <w:rsid w:val="00520A05"/>
    <w:rsid w:val="0052120F"/>
    <w:rsid w:val="005215C5"/>
    <w:rsid w:val="005219BC"/>
    <w:rsid w:val="00521B05"/>
    <w:rsid w:val="00522763"/>
    <w:rsid w:val="005239E1"/>
    <w:rsid w:val="005247B5"/>
    <w:rsid w:val="00525205"/>
    <w:rsid w:val="005256DC"/>
    <w:rsid w:val="00525951"/>
    <w:rsid w:val="005264FD"/>
    <w:rsid w:val="00526DD2"/>
    <w:rsid w:val="00527315"/>
    <w:rsid w:val="00527445"/>
    <w:rsid w:val="0053020B"/>
    <w:rsid w:val="0053103A"/>
    <w:rsid w:val="0053122B"/>
    <w:rsid w:val="00531C6C"/>
    <w:rsid w:val="00531C71"/>
    <w:rsid w:val="00532CB9"/>
    <w:rsid w:val="00533202"/>
    <w:rsid w:val="00534069"/>
    <w:rsid w:val="0053443E"/>
    <w:rsid w:val="00534458"/>
    <w:rsid w:val="00535442"/>
    <w:rsid w:val="005359B5"/>
    <w:rsid w:val="00535D7A"/>
    <w:rsid w:val="00535D99"/>
    <w:rsid w:val="00535EC7"/>
    <w:rsid w:val="00536F06"/>
    <w:rsid w:val="005376D8"/>
    <w:rsid w:val="0054012E"/>
    <w:rsid w:val="005401CE"/>
    <w:rsid w:val="005402A9"/>
    <w:rsid w:val="005403EA"/>
    <w:rsid w:val="005407DF"/>
    <w:rsid w:val="00541485"/>
    <w:rsid w:val="0054190A"/>
    <w:rsid w:val="00541E1A"/>
    <w:rsid w:val="00541F94"/>
    <w:rsid w:val="00542403"/>
    <w:rsid w:val="00542508"/>
    <w:rsid w:val="00542C13"/>
    <w:rsid w:val="005432BC"/>
    <w:rsid w:val="005435BD"/>
    <w:rsid w:val="005435DE"/>
    <w:rsid w:val="0054379E"/>
    <w:rsid w:val="00543871"/>
    <w:rsid w:val="00544017"/>
    <w:rsid w:val="00544630"/>
    <w:rsid w:val="005451D8"/>
    <w:rsid w:val="005452B2"/>
    <w:rsid w:val="0054578A"/>
    <w:rsid w:val="0054609E"/>
    <w:rsid w:val="005461DE"/>
    <w:rsid w:val="00546A22"/>
    <w:rsid w:val="00546F02"/>
    <w:rsid w:val="005479E1"/>
    <w:rsid w:val="00547F55"/>
    <w:rsid w:val="00550888"/>
    <w:rsid w:val="00550A31"/>
    <w:rsid w:val="00550BF8"/>
    <w:rsid w:val="00551258"/>
    <w:rsid w:val="00551682"/>
    <w:rsid w:val="00551DA8"/>
    <w:rsid w:val="005525ED"/>
    <w:rsid w:val="00553220"/>
    <w:rsid w:val="00553ADD"/>
    <w:rsid w:val="00553DF9"/>
    <w:rsid w:val="00554115"/>
    <w:rsid w:val="005541BD"/>
    <w:rsid w:val="005543D0"/>
    <w:rsid w:val="0055440A"/>
    <w:rsid w:val="005544C8"/>
    <w:rsid w:val="005546F6"/>
    <w:rsid w:val="00554C26"/>
    <w:rsid w:val="00554FD1"/>
    <w:rsid w:val="0055552D"/>
    <w:rsid w:val="00556023"/>
    <w:rsid w:val="00556A4B"/>
    <w:rsid w:val="00556BD5"/>
    <w:rsid w:val="00557617"/>
    <w:rsid w:val="00557ABF"/>
    <w:rsid w:val="005609DA"/>
    <w:rsid w:val="00560A20"/>
    <w:rsid w:val="00560AC8"/>
    <w:rsid w:val="00561590"/>
    <w:rsid w:val="0056178A"/>
    <w:rsid w:val="00561A2A"/>
    <w:rsid w:val="00561E59"/>
    <w:rsid w:val="00562546"/>
    <w:rsid w:val="005640EE"/>
    <w:rsid w:val="00564121"/>
    <w:rsid w:val="00564362"/>
    <w:rsid w:val="00564464"/>
    <w:rsid w:val="00564959"/>
    <w:rsid w:val="00564C12"/>
    <w:rsid w:val="00564C39"/>
    <w:rsid w:val="00564EC0"/>
    <w:rsid w:val="00565333"/>
    <w:rsid w:val="00565630"/>
    <w:rsid w:val="0056574C"/>
    <w:rsid w:val="00565B16"/>
    <w:rsid w:val="005660A9"/>
    <w:rsid w:val="005660E6"/>
    <w:rsid w:val="005663E4"/>
    <w:rsid w:val="0056698B"/>
    <w:rsid w:val="00566D9A"/>
    <w:rsid w:val="00567DFF"/>
    <w:rsid w:val="005700FF"/>
    <w:rsid w:val="0057044B"/>
    <w:rsid w:val="00570984"/>
    <w:rsid w:val="00571582"/>
    <w:rsid w:val="00571829"/>
    <w:rsid w:val="00572E2A"/>
    <w:rsid w:val="00573430"/>
    <w:rsid w:val="00573556"/>
    <w:rsid w:val="00573706"/>
    <w:rsid w:val="00574471"/>
    <w:rsid w:val="005747F9"/>
    <w:rsid w:val="0057491B"/>
    <w:rsid w:val="00574C1C"/>
    <w:rsid w:val="0057513A"/>
    <w:rsid w:val="0057550E"/>
    <w:rsid w:val="005755D8"/>
    <w:rsid w:val="00575D9D"/>
    <w:rsid w:val="00575F32"/>
    <w:rsid w:val="00576182"/>
    <w:rsid w:val="00576506"/>
    <w:rsid w:val="0057683C"/>
    <w:rsid w:val="00576C88"/>
    <w:rsid w:val="00576EFE"/>
    <w:rsid w:val="005776A3"/>
    <w:rsid w:val="005800E6"/>
    <w:rsid w:val="0058063C"/>
    <w:rsid w:val="00580776"/>
    <w:rsid w:val="00580A21"/>
    <w:rsid w:val="00581462"/>
    <w:rsid w:val="00581CAF"/>
    <w:rsid w:val="00581D21"/>
    <w:rsid w:val="005823C1"/>
    <w:rsid w:val="0058279A"/>
    <w:rsid w:val="00583480"/>
    <w:rsid w:val="0058364F"/>
    <w:rsid w:val="005836CF"/>
    <w:rsid w:val="00583730"/>
    <w:rsid w:val="00583DEF"/>
    <w:rsid w:val="00584576"/>
    <w:rsid w:val="00585352"/>
    <w:rsid w:val="005859D6"/>
    <w:rsid w:val="00585FCC"/>
    <w:rsid w:val="0058603D"/>
    <w:rsid w:val="005861E9"/>
    <w:rsid w:val="00586AC0"/>
    <w:rsid w:val="00586E73"/>
    <w:rsid w:val="00587440"/>
    <w:rsid w:val="0058758C"/>
    <w:rsid w:val="00590958"/>
    <w:rsid w:val="00590BBE"/>
    <w:rsid w:val="0059150B"/>
    <w:rsid w:val="00591A3A"/>
    <w:rsid w:val="00591C35"/>
    <w:rsid w:val="005928E4"/>
    <w:rsid w:val="00592941"/>
    <w:rsid w:val="00592B97"/>
    <w:rsid w:val="00593F1B"/>
    <w:rsid w:val="00594639"/>
    <w:rsid w:val="0059477C"/>
    <w:rsid w:val="00594A80"/>
    <w:rsid w:val="00594B33"/>
    <w:rsid w:val="00594BD5"/>
    <w:rsid w:val="00594C85"/>
    <w:rsid w:val="00595418"/>
    <w:rsid w:val="0059571E"/>
    <w:rsid w:val="00595CC1"/>
    <w:rsid w:val="005962D5"/>
    <w:rsid w:val="00596546"/>
    <w:rsid w:val="00596703"/>
    <w:rsid w:val="005968E8"/>
    <w:rsid w:val="00596CAE"/>
    <w:rsid w:val="00596DCA"/>
    <w:rsid w:val="00596E8B"/>
    <w:rsid w:val="0059712B"/>
    <w:rsid w:val="00597A4C"/>
    <w:rsid w:val="00597D35"/>
    <w:rsid w:val="00597F76"/>
    <w:rsid w:val="00597F9A"/>
    <w:rsid w:val="005A02A6"/>
    <w:rsid w:val="005A07AC"/>
    <w:rsid w:val="005A0F52"/>
    <w:rsid w:val="005A128D"/>
    <w:rsid w:val="005A1F4E"/>
    <w:rsid w:val="005A2320"/>
    <w:rsid w:val="005A2FE4"/>
    <w:rsid w:val="005A35D4"/>
    <w:rsid w:val="005A35E5"/>
    <w:rsid w:val="005A36B4"/>
    <w:rsid w:val="005A3AC4"/>
    <w:rsid w:val="005A3C7E"/>
    <w:rsid w:val="005A3C80"/>
    <w:rsid w:val="005A47B6"/>
    <w:rsid w:val="005A4C5F"/>
    <w:rsid w:val="005A4E15"/>
    <w:rsid w:val="005A504C"/>
    <w:rsid w:val="005A517F"/>
    <w:rsid w:val="005A52E4"/>
    <w:rsid w:val="005A5E39"/>
    <w:rsid w:val="005A60BA"/>
    <w:rsid w:val="005A7170"/>
    <w:rsid w:val="005A7671"/>
    <w:rsid w:val="005B08B3"/>
    <w:rsid w:val="005B13C2"/>
    <w:rsid w:val="005B1672"/>
    <w:rsid w:val="005B1B57"/>
    <w:rsid w:val="005B23F9"/>
    <w:rsid w:val="005B2BA5"/>
    <w:rsid w:val="005B33EC"/>
    <w:rsid w:val="005B3A84"/>
    <w:rsid w:val="005B4322"/>
    <w:rsid w:val="005B4369"/>
    <w:rsid w:val="005B4454"/>
    <w:rsid w:val="005B4CA3"/>
    <w:rsid w:val="005B5113"/>
    <w:rsid w:val="005B5861"/>
    <w:rsid w:val="005B6F2F"/>
    <w:rsid w:val="005B7DAC"/>
    <w:rsid w:val="005C02A0"/>
    <w:rsid w:val="005C04AA"/>
    <w:rsid w:val="005C0539"/>
    <w:rsid w:val="005C0986"/>
    <w:rsid w:val="005C10BB"/>
    <w:rsid w:val="005C1302"/>
    <w:rsid w:val="005C13A9"/>
    <w:rsid w:val="005C1453"/>
    <w:rsid w:val="005C14A7"/>
    <w:rsid w:val="005C16F7"/>
    <w:rsid w:val="005C1924"/>
    <w:rsid w:val="005C23E6"/>
    <w:rsid w:val="005C2903"/>
    <w:rsid w:val="005C2905"/>
    <w:rsid w:val="005C2CB0"/>
    <w:rsid w:val="005C3A02"/>
    <w:rsid w:val="005C464E"/>
    <w:rsid w:val="005C4763"/>
    <w:rsid w:val="005C495A"/>
    <w:rsid w:val="005C4DCA"/>
    <w:rsid w:val="005C52CE"/>
    <w:rsid w:val="005C59EF"/>
    <w:rsid w:val="005C5DB3"/>
    <w:rsid w:val="005C6063"/>
    <w:rsid w:val="005C60C7"/>
    <w:rsid w:val="005C618F"/>
    <w:rsid w:val="005C62BD"/>
    <w:rsid w:val="005C6308"/>
    <w:rsid w:val="005C650E"/>
    <w:rsid w:val="005C6598"/>
    <w:rsid w:val="005C6A9F"/>
    <w:rsid w:val="005C78F7"/>
    <w:rsid w:val="005C7C8B"/>
    <w:rsid w:val="005C7FE6"/>
    <w:rsid w:val="005D0177"/>
    <w:rsid w:val="005D09A9"/>
    <w:rsid w:val="005D23BE"/>
    <w:rsid w:val="005D2ABA"/>
    <w:rsid w:val="005D2CBD"/>
    <w:rsid w:val="005D2F28"/>
    <w:rsid w:val="005D335C"/>
    <w:rsid w:val="005D3D80"/>
    <w:rsid w:val="005D42BD"/>
    <w:rsid w:val="005D4B5A"/>
    <w:rsid w:val="005D5348"/>
    <w:rsid w:val="005D5C55"/>
    <w:rsid w:val="005D5DCE"/>
    <w:rsid w:val="005D5EB4"/>
    <w:rsid w:val="005D62F8"/>
    <w:rsid w:val="005D674D"/>
    <w:rsid w:val="005D685A"/>
    <w:rsid w:val="005D68BB"/>
    <w:rsid w:val="005D6971"/>
    <w:rsid w:val="005D6A8F"/>
    <w:rsid w:val="005D75E1"/>
    <w:rsid w:val="005D7973"/>
    <w:rsid w:val="005E017A"/>
    <w:rsid w:val="005E0450"/>
    <w:rsid w:val="005E082D"/>
    <w:rsid w:val="005E0C72"/>
    <w:rsid w:val="005E16D5"/>
    <w:rsid w:val="005E190C"/>
    <w:rsid w:val="005E243D"/>
    <w:rsid w:val="005E2C6A"/>
    <w:rsid w:val="005E2FB8"/>
    <w:rsid w:val="005E3F3D"/>
    <w:rsid w:val="005E3FEC"/>
    <w:rsid w:val="005E4934"/>
    <w:rsid w:val="005E4BE8"/>
    <w:rsid w:val="005E5E90"/>
    <w:rsid w:val="005E5F48"/>
    <w:rsid w:val="005E5F63"/>
    <w:rsid w:val="005E6CE1"/>
    <w:rsid w:val="005E70DA"/>
    <w:rsid w:val="005E7944"/>
    <w:rsid w:val="005E7FD8"/>
    <w:rsid w:val="005F0650"/>
    <w:rsid w:val="005F069D"/>
    <w:rsid w:val="005F06CD"/>
    <w:rsid w:val="005F128A"/>
    <w:rsid w:val="005F1354"/>
    <w:rsid w:val="005F14B8"/>
    <w:rsid w:val="005F1537"/>
    <w:rsid w:val="005F181C"/>
    <w:rsid w:val="005F1E15"/>
    <w:rsid w:val="005F1EB4"/>
    <w:rsid w:val="005F202E"/>
    <w:rsid w:val="005F2707"/>
    <w:rsid w:val="005F2A20"/>
    <w:rsid w:val="005F2D63"/>
    <w:rsid w:val="005F32D5"/>
    <w:rsid w:val="005F3845"/>
    <w:rsid w:val="005F41D8"/>
    <w:rsid w:val="005F4278"/>
    <w:rsid w:val="005F4A26"/>
    <w:rsid w:val="005F4F1C"/>
    <w:rsid w:val="005F559A"/>
    <w:rsid w:val="005F5F8A"/>
    <w:rsid w:val="005F657B"/>
    <w:rsid w:val="005F6A65"/>
    <w:rsid w:val="005F6B37"/>
    <w:rsid w:val="005F6C01"/>
    <w:rsid w:val="005F748C"/>
    <w:rsid w:val="005F7CBB"/>
    <w:rsid w:val="0060129F"/>
    <w:rsid w:val="00601CD6"/>
    <w:rsid w:val="0060217D"/>
    <w:rsid w:val="00602297"/>
    <w:rsid w:val="006040FB"/>
    <w:rsid w:val="006041F2"/>
    <w:rsid w:val="00604FDE"/>
    <w:rsid w:val="0060645D"/>
    <w:rsid w:val="006070D9"/>
    <w:rsid w:val="0060714B"/>
    <w:rsid w:val="00607238"/>
    <w:rsid w:val="00607CC7"/>
    <w:rsid w:val="006104D4"/>
    <w:rsid w:val="00611114"/>
    <w:rsid w:val="00612507"/>
    <w:rsid w:val="006128B8"/>
    <w:rsid w:val="00612DC1"/>
    <w:rsid w:val="006133D0"/>
    <w:rsid w:val="006134F8"/>
    <w:rsid w:val="006139F0"/>
    <w:rsid w:val="00613F36"/>
    <w:rsid w:val="0061408E"/>
    <w:rsid w:val="0061443F"/>
    <w:rsid w:val="00616134"/>
    <w:rsid w:val="00616160"/>
    <w:rsid w:val="00616233"/>
    <w:rsid w:val="006165B9"/>
    <w:rsid w:val="00616C33"/>
    <w:rsid w:val="00616DEC"/>
    <w:rsid w:val="0062014E"/>
    <w:rsid w:val="0062020E"/>
    <w:rsid w:val="006207AC"/>
    <w:rsid w:val="00620D42"/>
    <w:rsid w:val="00620E43"/>
    <w:rsid w:val="00621181"/>
    <w:rsid w:val="00621209"/>
    <w:rsid w:val="0062187C"/>
    <w:rsid w:val="0062199A"/>
    <w:rsid w:val="00621A73"/>
    <w:rsid w:val="00621DF3"/>
    <w:rsid w:val="00621FDF"/>
    <w:rsid w:val="006226E8"/>
    <w:rsid w:val="00622F1B"/>
    <w:rsid w:val="006233EC"/>
    <w:rsid w:val="006235F7"/>
    <w:rsid w:val="00624B7E"/>
    <w:rsid w:val="0062557C"/>
    <w:rsid w:val="0062593C"/>
    <w:rsid w:val="0062616A"/>
    <w:rsid w:val="006268C8"/>
    <w:rsid w:val="0062696A"/>
    <w:rsid w:val="00626E7D"/>
    <w:rsid w:val="00626F05"/>
    <w:rsid w:val="006277A8"/>
    <w:rsid w:val="006302D7"/>
    <w:rsid w:val="00630861"/>
    <w:rsid w:val="00630CCD"/>
    <w:rsid w:val="006324BC"/>
    <w:rsid w:val="00632B50"/>
    <w:rsid w:val="00633119"/>
    <w:rsid w:val="0063393E"/>
    <w:rsid w:val="00633A1C"/>
    <w:rsid w:val="006341F7"/>
    <w:rsid w:val="00634486"/>
    <w:rsid w:val="006347DA"/>
    <w:rsid w:val="006347F4"/>
    <w:rsid w:val="006351B3"/>
    <w:rsid w:val="006356B6"/>
    <w:rsid w:val="006358AE"/>
    <w:rsid w:val="00635A72"/>
    <w:rsid w:val="00635A73"/>
    <w:rsid w:val="00636180"/>
    <w:rsid w:val="00636498"/>
    <w:rsid w:val="00636509"/>
    <w:rsid w:val="006372CD"/>
    <w:rsid w:val="0063784C"/>
    <w:rsid w:val="0064114A"/>
    <w:rsid w:val="006414F7"/>
    <w:rsid w:val="00641CB5"/>
    <w:rsid w:val="006420A2"/>
    <w:rsid w:val="006421B1"/>
    <w:rsid w:val="0064230C"/>
    <w:rsid w:val="0064233D"/>
    <w:rsid w:val="006427DA"/>
    <w:rsid w:val="00642C56"/>
    <w:rsid w:val="00642E97"/>
    <w:rsid w:val="006430F9"/>
    <w:rsid w:val="00643117"/>
    <w:rsid w:val="0064334A"/>
    <w:rsid w:val="00643E20"/>
    <w:rsid w:val="00643EBF"/>
    <w:rsid w:val="0064412B"/>
    <w:rsid w:val="0064435F"/>
    <w:rsid w:val="006447CD"/>
    <w:rsid w:val="00644925"/>
    <w:rsid w:val="00644B50"/>
    <w:rsid w:val="00645284"/>
    <w:rsid w:val="00645DCD"/>
    <w:rsid w:val="00645E44"/>
    <w:rsid w:val="00646391"/>
    <w:rsid w:val="00646A2E"/>
    <w:rsid w:val="00646DA8"/>
    <w:rsid w:val="00646E40"/>
    <w:rsid w:val="0064751F"/>
    <w:rsid w:val="00647C90"/>
    <w:rsid w:val="006520BD"/>
    <w:rsid w:val="006524BF"/>
    <w:rsid w:val="00652724"/>
    <w:rsid w:val="00652CC1"/>
    <w:rsid w:val="006530C3"/>
    <w:rsid w:val="00653B46"/>
    <w:rsid w:val="00653D19"/>
    <w:rsid w:val="0065426A"/>
    <w:rsid w:val="006545F4"/>
    <w:rsid w:val="00654821"/>
    <w:rsid w:val="0065520F"/>
    <w:rsid w:val="00655696"/>
    <w:rsid w:val="00655AC7"/>
    <w:rsid w:val="00656780"/>
    <w:rsid w:val="00656A3D"/>
    <w:rsid w:val="00656ABA"/>
    <w:rsid w:val="00656DA9"/>
    <w:rsid w:val="00656F3C"/>
    <w:rsid w:val="006571AE"/>
    <w:rsid w:val="006574CD"/>
    <w:rsid w:val="006601C2"/>
    <w:rsid w:val="006602CB"/>
    <w:rsid w:val="006605C9"/>
    <w:rsid w:val="0066084D"/>
    <w:rsid w:val="006608B4"/>
    <w:rsid w:val="00660984"/>
    <w:rsid w:val="00660D6F"/>
    <w:rsid w:val="0066228B"/>
    <w:rsid w:val="006622E7"/>
    <w:rsid w:val="0066266B"/>
    <w:rsid w:val="006631CA"/>
    <w:rsid w:val="006636D7"/>
    <w:rsid w:val="006636ED"/>
    <w:rsid w:val="0066392D"/>
    <w:rsid w:val="00663E6C"/>
    <w:rsid w:val="006645C4"/>
    <w:rsid w:val="00664F7F"/>
    <w:rsid w:val="00664FEC"/>
    <w:rsid w:val="00665135"/>
    <w:rsid w:val="0066629D"/>
    <w:rsid w:val="00670E08"/>
    <w:rsid w:val="00670E45"/>
    <w:rsid w:val="00670EE5"/>
    <w:rsid w:val="006731F8"/>
    <w:rsid w:val="00673D4D"/>
    <w:rsid w:val="00673D5E"/>
    <w:rsid w:val="006741E1"/>
    <w:rsid w:val="00674963"/>
    <w:rsid w:val="00674A42"/>
    <w:rsid w:val="00674C30"/>
    <w:rsid w:val="00674D05"/>
    <w:rsid w:val="00675853"/>
    <w:rsid w:val="00675C84"/>
    <w:rsid w:val="00675E29"/>
    <w:rsid w:val="0067661C"/>
    <w:rsid w:val="00676D97"/>
    <w:rsid w:val="006773FD"/>
    <w:rsid w:val="00677A51"/>
    <w:rsid w:val="0068014D"/>
    <w:rsid w:val="00680359"/>
    <w:rsid w:val="00680D6E"/>
    <w:rsid w:val="00681895"/>
    <w:rsid w:val="00681A12"/>
    <w:rsid w:val="00681F8E"/>
    <w:rsid w:val="00682206"/>
    <w:rsid w:val="0068231D"/>
    <w:rsid w:val="00683686"/>
    <w:rsid w:val="00684112"/>
    <w:rsid w:val="00684B46"/>
    <w:rsid w:val="00684BBF"/>
    <w:rsid w:val="0068525C"/>
    <w:rsid w:val="00685D0A"/>
    <w:rsid w:val="00686141"/>
    <w:rsid w:val="006864AC"/>
    <w:rsid w:val="00690021"/>
    <w:rsid w:val="00690162"/>
    <w:rsid w:val="006914D6"/>
    <w:rsid w:val="00691749"/>
    <w:rsid w:val="006925C8"/>
    <w:rsid w:val="00692CE3"/>
    <w:rsid w:val="00692D7C"/>
    <w:rsid w:val="0069313E"/>
    <w:rsid w:val="00693576"/>
    <w:rsid w:val="00693668"/>
    <w:rsid w:val="006939B9"/>
    <w:rsid w:val="00693A84"/>
    <w:rsid w:val="00693E29"/>
    <w:rsid w:val="0069447D"/>
    <w:rsid w:val="00694B39"/>
    <w:rsid w:val="00694BF8"/>
    <w:rsid w:val="00694D21"/>
    <w:rsid w:val="00695CBC"/>
    <w:rsid w:val="00695DE2"/>
    <w:rsid w:val="00696FD2"/>
    <w:rsid w:val="00697234"/>
    <w:rsid w:val="00697C27"/>
    <w:rsid w:val="00697E5C"/>
    <w:rsid w:val="006A00C2"/>
    <w:rsid w:val="006A1141"/>
    <w:rsid w:val="006A11D0"/>
    <w:rsid w:val="006A1B97"/>
    <w:rsid w:val="006A1D80"/>
    <w:rsid w:val="006A23BB"/>
    <w:rsid w:val="006A251A"/>
    <w:rsid w:val="006A2EA4"/>
    <w:rsid w:val="006A3234"/>
    <w:rsid w:val="006A41E5"/>
    <w:rsid w:val="006A46B6"/>
    <w:rsid w:val="006A4717"/>
    <w:rsid w:val="006A4BF6"/>
    <w:rsid w:val="006A5BDB"/>
    <w:rsid w:val="006A6598"/>
    <w:rsid w:val="006A6D28"/>
    <w:rsid w:val="006A75F6"/>
    <w:rsid w:val="006B010C"/>
    <w:rsid w:val="006B07B6"/>
    <w:rsid w:val="006B0D6C"/>
    <w:rsid w:val="006B1440"/>
    <w:rsid w:val="006B185D"/>
    <w:rsid w:val="006B1CE3"/>
    <w:rsid w:val="006B2556"/>
    <w:rsid w:val="006B26D7"/>
    <w:rsid w:val="006B2A81"/>
    <w:rsid w:val="006B2CB4"/>
    <w:rsid w:val="006B352C"/>
    <w:rsid w:val="006B3A0D"/>
    <w:rsid w:val="006B42D0"/>
    <w:rsid w:val="006B4408"/>
    <w:rsid w:val="006B4560"/>
    <w:rsid w:val="006B46C0"/>
    <w:rsid w:val="006B4708"/>
    <w:rsid w:val="006B4D46"/>
    <w:rsid w:val="006B4FC8"/>
    <w:rsid w:val="006B5AA6"/>
    <w:rsid w:val="006B5FFE"/>
    <w:rsid w:val="006B61C2"/>
    <w:rsid w:val="006B654E"/>
    <w:rsid w:val="006B69BE"/>
    <w:rsid w:val="006B7011"/>
    <w:rsid w:val="006B751F"/>
    <w:rsid w:val="006B766F"/>
    <w:rsid w:val="006B7BED"/>
    <w:rsid w:val="006C01F8"/>
    <w:rsid w:val="006C06BB"/>
    <w:rsid w:val="006C07C6"/>
    <w:rsid w:val="006C0C92"/>
    <w:rsid w:val="006C1E43"/>
    <w:rsid w:val="006C21FF"/>
    <w:rsid w:val="006C25A9"/>
    <w:rsid w:val="006C36E5"/>
    <w:rsid w:val="006C37AF"/>
    <w:rsid w:val="006C3A4B"/>
    <w:rsid w:val="006C3ACD"/>
    <w:rsid w:val="006C4493"/>
    <w:rsid w:val="006C4A6F"/>
    <w:rsid w:val="006C4C9C"/>
    <w:rsid w:val="006C4FBA"/>
    <w:rsid w:val="006C5028"/>
    <w:rsid w:val="006C5D1F"/>
    <w:rsid w:val="006C5E2A"/>
    <w:rsid w:val="006C5F7C"/>
    <w:rsid w:val="006C647C"/>
    <w:rsid w:val="006C68D8"/>
    <w:rsid w:val="006C711B"/>
    <w:rsid w:val="006C72C3"/>
    <w:rsid w:val="006C751B"/>
    <w:rsid w:val="006C7B4A"/>
    <w:rsid w:val="006D025A"/>
    <w:rsid w:val="006D063A"/>
    <w:rsid w:val="006D06B4"/>
    <w:rsid w:val="006D12BC"/>
    <w:rsid w:val="006D17B6"/>
    <w:rsid w:val="006D1809"/>
    <w:rsid w:val="006D1A8E"/>
    <w:rsid w:val="006D2BDC"/>
    <w:rsid w:val="006D3296"/>
    <w:rsid w:val="006D3DCA"/>
    <w:rsid w:val="006D4875"/>
    <w:rsid w:val="006D5487"/>
    <w:rsid w:val="006D5F7F"/>
    <w:rsid w:val="006D6CE3"/>
    <w:rsid w:val="006D6D85"/>
    <w:rsid w:val="006D785B"/>
    <w:rsid w:val="006D7DCF"/>
    <w:rsid w:val="006D7FE1"/>
    <w:rsid w:val="006E097A"/>
    <w:rsid w:val="006E0D9D"/>
    <w:rsid w:val="006E12A4"/>
    <w:rsid w:val="006E1347"/>
    <w:rsid w:val="006E149F"/>
    <w:rsid w:val="006E1645"/>
    <w:rsid w:val="006E16FD"/>
    <w:rsid w:val="006E1897"/>
    <w:rsid w:val="006E2640"/>
    <w:rsid w:val="006E2EB0"/>
    <w:rsid w:val="006E3CCC"/>
    <w:rsid w:val="006E3F29"/>
    <w:rsid w:val="006E3F6F"/>
    <w:rsid w:val="006E5636"/>
    <w:rsid w:val="006E5B4C"/>
    <w:rsid w:val="006E7231"/>
    <w:rsid w:val="006E7938"/>
    <w:rsid w:val="006F106E"/>
    <w:rsid w:val="006F1273"/>
    <w:rsid w:val="006F14E0"/>
    <w:rsid w:val="006F1D91"/>
    <w:rsid w:val="006F1EE9"/>
    <w:rsid w:val="006F2390"/>
    <w:rsid w:val="006F23B9"/>
    <w:rsid w:val="006F2577"/>
    <w:rsid w:val="006F26C5"/>
    <w:rsid w:val="006F290B"/>
    <w:rsid w:val="006F2CB1"/>
    <w:rsid w:val="006F355D"/>
    <w:rsid w:val="006F413B"/>
    <w:rsid w:val="006F464F"/>
    <w:rsid w:val="006F4E92"/>
    <w:rsid w:val="006F50DC"/>
    <w:rsid w:val="006F5827"/>
    <w:rsid w:val="006F641A"/>
    <w:rsid w:val="006F68C4"/>
    <w:rsid w:val="006F6DA4"/>
    <w:rsid w:val="006F6E2D"/>
    <w:rsid w:val="006F6E7F"/>
    <w:rsid w:val="006F7146"/>
    <w:rsid w:val="006F7A25"/>
    <w:rsid w:val="00700231"/>
    <w:rsid w:val="0070038E"/>
    <w:rsid w:val="0070055E"/>
    <w:rsid w:val="007005CA"/>
    <w:rsid w:val="00700DC8"/>
    <w:rsid w:val="00701483"/>
    <w:rsid w:val="00701B5A"/>
    <w:rsid w:val="00701BED"/>
    <w:rsid w:val="00701DE9"/>
    <w:rsid w:val="007021B6"/>
    <w:rsid w:val="00702598"/>
    <w:rsid w:val="00702679"/>
    <w:rsid w:val="00702737"/>
    <w:rsid w:val="007029AF"/>
    <w:rsid w:val="00703357"/>
    <w:rsid w:val="007034E7"/>
    <w:rsid w:val="0070382D"/>
    <w:rsid w:val="00703B3C"/>
    <w:rsid w:val="00703CDE"/>
    <w:rsid w:val="00704273"/>
    <w:rsid w:val="00705050"/>
    <w:rsid w:val="007056E8"/>
    <w:rsid w:val="0070574D"/>
    <w:rsid w:val="0070590A"/>
    <w:rsid w:val="00705940"/>
    <w:rsid w:val="00705953"/>
    <w:rsid w:val="00705B3C"/>
    <w:rsid w:val="00705DDD"/>
    <w:rsid w:val="00706A33"/>
    <w:rsid w:val="00706D22"/>
    <w:rsid w:val="00706EC3"/>
    <w:rsid w:val="00706EE0"/>
    <w:rsid w:val="00707027"/>
    <w:rsid w:val="00707131"/>
    <w:rsid w:val="00707F56"/>
    <w:rsid w:val="007102B7"/>
    <w:rsid w:val="00710CB8"/>
    <w:rsid w:val="00710E72"/>
    <w:rsid w:val="007118B0"/>
    <w:rsid w:val="007130FA"/>
    <w:rsid w:val="00713739"/>
    <w:rsid w:val="007137F0"/>
    <w:rsid w:val="00713A70"/>
    <w:rsid w:val="0071458E"/>
    <w:rsid w:val="00714B51"/>
    <w:rsid w:val="00714B55"/>
    <w:rsid w:val="00714CE7"/>
    <w:rsid w:val="0071512C"/>
    <w:rsid w:val="00715589"/>
    <w:rsid w:val="00715C7C"/>
    <w:rsid w:val="00716243"/>
    <w:rsid w:val="007162D1"/>
    <w:rsid w:val="007163A7"/>
    <w:rsid w:val="00716E65"/>
    <w:rsid w:val="007178C9"/>
    <w:rsid w:val="00717AB7"/>
    <w:rsid w:val="00717AD9"/>
    <w:rsid w:val="00720C20"/>
    <w:rsid w:val="00721055"/>
    <w:rsid w:val="007221DF"/>
    <w:rsid w:val="007226AF"/>
    <w:rsid w:val="00722DFC"/>
    <w:rsid w:val="00723138"/>
    <w:rsid w:val="00723172"/>
    <w:rsid w:val="007232A0"/>
    <w:rsid w:val="0072358E"/>
    <w:rsid w:val="00723907"/>
    <w:rsid w:val="00723952"/>
    <w:rsid w:val="00723BBD"/>
    <w:rsid w:val="00723BF1"/>
    <w:rsid w:val="00724AB9"/>
    <w:rsid w:val="007254D7"/>
    <w:rsid w:val="00725CFE"/>
    <w:rsid w:val="0072619F"/>
    <w:rsid w:val="007275A5"/>
    <w:rsid w:val="00727D1D"/>
    <w:rsid w:val="00727F94"/>
    <w:rsid w:val="00730437"/>
    <w:rsid w:val="00730CAC"/>
    <w:rsid w:val="0073141B"/>
    <w:rsid w:val="007314E0"/>
    <w:rsid w:val="0073173A"/>
    <w:rsid w:val="007318A8"/>
    <w:rsid w:val="00731A98"/>
    <w:rsid w:val="00731E81"/>
    <w:rsid w:val="00733694"/>
    <w:rsid w:val="00733819"/>
    <w:rsid w:val="00733E47"/>
    <w:rsid w:val="0073405A"/>
    <w:rsid w:val="0073424A"/>
    <w:rsid w:val="007346D0"/>
    <w:rsid w:val="00734DD0"/>
    <w:rsid w:val="00735556"/>
    <w:rsid w:val="00735601"/>
    <w:rsid w:val="00737872"/>
    <w:rsid w:val="00737951"/>
    <w:rsid w:val="00737B1A"/>
    <w:rsid w:val="00737C0F"/>
    <w:rsid w:val="00740B46"/>
    <w:rsid w:val="00740D7F"/>
    <w:rsid w:val="00740E69"/>
    <w:rsid w:val="0074130D"/>
    <w:rsid w:val="00741405"/>
    <w:rsid w:val="00741A5C"/>
    <w:rsid w:val="00741F76"/>
    <w:rsid w:val="0074275E"/>
    <w:rsid w:val="00742B1C"/>
    <w:rsid w:val="0074441A"/>
    <w:rsid w:val="007448B6"/>
    <w:rsid w:val="00744A01"/>
    <w:rsid w:val="00745C4B"/>
    <w:rsid w:val="00745F4B"/>
    <w:rsid w:val="00745FF9"/>
    <w:rsid w:val="00746AF7"/>
    <w:rsid w:val="00746FDC"/>
    <w:rsid w:val="00747367"/>
    <w:rsid w:val="00747585"/>
    <w:rsid w:val="007479D4"/>
    <w:rsid w:val="00747E4A"/>
    <w:rsid w:val="00747EF7"/>
    <w:rsid w:val="007506C2"/>
    <w:rsid w:val="00751844"/>
    <w:rsid w:val="00751CCA"/>
    <w:rsid w:val="00751E71"/>
    <w:rsid w:val="00752AE4"/>
    <w:rsid w:val="00753245"/>
    <w:rsid w:val="00753567"/>
    <w:rsid w:val="007536E8"/>
    <w:rsid w:val="00753DCF"/>
    <w:rsid w:val="00754408"/>
    <w:rsid w:val="00754990"/>
    <w:rsid w:val="00755F73"/>
    <w:rsid w:val="00756335"/>
    <w:rsid w:val="00756877"/>
    <w:rsid w:val="007574D8"/>
    <w:rsid w:val="007575E2"/>
    <w:rsid w:val="007575E7"/>
    <w:rsid w:val="00757BAB"/>
    <w:rsid w:val="00757F04"/>
    <w:rsid w:val="007606F6"/>
    <w:rsid w:val="007607F2"/>
    <w:rsid w:val="007608FA"/>
    <w:rsid w:val="0076118F"/>
    <w:rsid w:val="00761920"/>
    <w:rsid w:val="00761BA9"/>
    <w:rsid w:val="007621C2"/>
    <w:rsid w:val="007623C0"/>
    <w:rsid w:val="007627DD"/>
    <w:rsid w:val="0076363E"/>
    <w:rsid w:val="0076365B"/>
    <w:rsid w:val="007639CC"/>
    <w:rsid w:val="00764387"/>
    <w:rsid w:val="00764FBB"/>
    <w:rsid w:val="00765176"/>
    <w:rsid w:val="007662B4"/>
    <w:rsid w:val="0076678A"/>
    <w:rsid w:val="007669F0"/>
    <w:rsid w:val="00766A6C"/>
    <w:rsid w:val="00766CF1"/>
    <w:rsid w:val="00766DBB"/>
    <w:rsid w:val="007677DF"/>
    <w:rsid w:val="00770234"/>
    <w:rsid w:val="0077060B"/>
    <w:rsid w:val="00770C96"/>
    <w:rsid w:val="00771FC0"/>
    <w:rsid w:val="007725F4"/>
    <w:rsid w:val="00772D67"/>
    <w:rsid w:val="00773209"/>
    <w:rsid w:val="00774FA2"/>
    <w:rsid w:val="007753B9"/>
    <w:rsid w:val="00775944"/>
    <w:rsid w:val="007761B0"/>
    <w:rsid w:val="00776682"/>
    <w:rsid w:val="007768CC"/>
    <w:rsid w:val="00776906"/>
    <w:rsid w:val="0077755F"/>
    <w:rsid w:val="0077760D"/>
    <w:rsid w:val="007778C3"/>
    <w:rsid w:val="00777D0D"/>
    <w:rsid w:val="00777EDA"/>
    <w:rsid w:val="0078039B"/>
    <w:rsid w:val="00780411"/>
    <w:rsid w:val="007807BF"/>
    <w:rsid w:val="00780FBF"/>
    <w:rsid w:val="00781CC2"/>
    <w:rsid w:val="007828B2"/>
    <w:rsid w:val="00783329"/>
    <w:rsid w:val="0078382E"/>
    <w:rsid w:val="00783A32"/>
    <w:rsid w:val="00783C74"/>
    <w:rsid w:val="0078427E"/>
    <w:rsid w:val="007845A3"/>
    <w:rsid w:val="00784952"/>
    <w:rsid w:val="007857C3"/>
    <w:rsid w:val="007857C8"/>
    <w:rsid w:val="00785811"/>
    <w:rsid w:val="007858FF"/>
    <w:rsid w:val="00785AAB"/>
    <w:rsid w:val="00786393"/>
    <w:rsid w:val="007863FB"/>
    <w:rsid w:val="007864CF"/>
    <w:rsid w:val="0078698C"/>
    <w:rsid w:val="00786A94"/>
    <w:rsid w:val="00786CB2"/>
    <w:rsid w:val="00786E88"/>
    <w:rsid w:val="00787831"/>
    <w:rsid w:val="00787953"/>
    <w:rsid w:val="00787B97"/>
    <w:rsid w:val="00790014"/>
    <w:rsid w:val="007902DF"/>
    <w:rsid w:val="007903CE"/>
    <w:rsid w:val="007903DC"/>
    <w:rsid w:val="007907D1"/>
    <w:rsid w:val="00790AA2"/>
    <w:rsid w:val="00790BCB"/>
    <w:rsid w:val="00790F7A"/>
    <w:rsid w:val="007913DB"/>
    <w:rsid w:val="00792CD9"/>
    <w:rsid w:val="00792E7F"/>
    <w:rsid w:val="00793A2B"/>
    <w:rsid w:val="00793BB1"/>
    <w:rsid w:val="00794D09"/>
    <w:rsid w:val="00794D79"/>
    <w:rsid w:val="00794FC2"/>
    <w:rsid w:val="0079552B"/>
    <w:rsid w:val="007958BA"/>
    <w:rsid w:val="00795FB6"/>
    <w:rsid w:val="0079655F"/>
    <w:rsid w:val="007965A4"/>
    <w:rsid w:val="00796CEF"/>
    <w:rsid w:val="0079776C"/>
    <w:rsid w:val="00797805"/>
    <w:rsid w:val="007A0AE2"/>
    <w:rsid w:val="007A1371"/>
    <w:rsid w:val="007A1510"/>
    <w:rsid w:val="007A15BD"/>
    <w:rsid w:val="007A226A"/>
    <w:rsid w:val="007A2BDE"/>
    <w:rsid w:val="007A33CC"/>
    <w:rsid w:val="007A33F8"/>
    <w:rsid w:val="007A3693"/>
    <w:rsid w:val="007A3B62"/>
    <w:rsid w:val="007A3D23"/>
    <w:rsid w:val="007A3D7D"/>
    <w:rsid w:val="007A3DEB"/>
    <w:rsid w:val="007A4210"/>
    <w:rsid w:val="007A442D"/>
    <w:rsid w:val="007A47D8"/>
    <w:rsid w:val="007A4CC6"/>
    <w:rsid w:val="007A4DDC"/>
    <w:rsid w:val="007A50F4"/>
    <w:rsid w:val="007A5D3D"/>
    <w:rsid w:val="007A5FC0"/>
    <w:rsid w:val="007A6AEE"/>
    <w:rsid w:val="007A6E53"/>
    <w:rsid w:val="007A7084"/>
    <w:rsid w:val="007B000B"/>
    <w:rsid w:val="007B0A6F"/>
    <w:rsid w:val="007B0C39"/>
    <w:rsid w:val="007B0DF6"/>
    <w:rsid w:val="007B11D3"/>
    <w:rsid w:val="007B12BB"/>
    <w:rsid w:val="007B188E"/>
    <w:rsid w:val="007B1A28"/>
    <w:rsid w:val="007B1D11"/>
    <w:rsid w:val="007B1FE3"/>
    <w:rsid w:val="007B27DD"/>
    <w:rsid w:val="007B2AD1"/>
    <w:rsid w:val="007B2E55"/>
    <w:rsid w:val="007B321A"/>
    <w:rsid w:val="007B419A"/>
    <w:rsid w:val="007B4FEE"/>
    <w:rsid w:val="007B5BBA"/>
    <w:rsid w:val="007B6353"/>
    <w:rsid w:val="007B63F8"/>
    <w:rsid w:val="007B6553"/>
    <w:rsid w:val="007B6B04"/>
    <w:rsid w:val="007B6F0A"/>
    <w:rsid w:val="007B70A5"/>
    <w:rsid w:val="007B724D"/>
    <w:rsid w:val="007B72D8"/>
    <w:rsid w:val="007B7BAC"/>
    <w:rsid w:val="007C022B"/>
    <w:rsid w:val="007C042C"/>
    <w:rsid w:val="007C06BB"/>
    <w:rsid w:val="007C0747"/>
    <w:rsid w:val="007C0810"/>
    <w:rsid w:val="007C08CB"/>
    <w:rsid w:val="007C129C"/>
    <w:rsid w:val="007C1625"/>
    <w:rsid w:val="007C2448"/>
    <w:rsid w:val="007C36B8"/>
    <w:rsid w:val="007C3BDE"/>
    <w:rsid w:val="007C41D7"/>
    <w:rsid w:val="007C4359"/>
    <w:rsid w:val="007C4710"/>
    <w:rsid w:val="007C4F1F"/>
    <w:rsid w:val="007C53FB"/>
    <w:rsid w:val="007C5515"/>
    <w:rsid w:val="007C6868"/>
    <w:rsid w:val="007C68DD"/>
    <w:rsid w:val="007C6ACC"/>
    <w:rsid w:val="007C74A8"/>
    <w:rsid w:val="007D061D"/>
    <w:rsid w:val="007D122A"/>
    <w:rsid w:val="007D20E7"/>
    <w:rsid w:val="007D25B3"/>
    <w:rsid w:val="007D2CEC"/>
    <w:rsid w:val="007D30C7"/>
    <w:rsid w:val="007D3A4A"/>
    <w:rsid w:val="007D45A9"/>
    <w:rsid w:val="007D536A"/>
    <w:rsid w:val="007D5CC9"/>
    <w:rsid w:val="007D6E88"/>
    <w:rsid w:val="007D7502"/>
    <w:rsid w:val="007D761E"/>
    <w:rsid w:val="007D7B08"/>
    <w:rsid w:val="007E0766"/>
    <w:rsid w:val="007E0BC0"/>
    <w:rsid w:val="007E1174"/>
    <w:rsid w:val="007E1A30"/>
    <w:rsid w:val="007E1BDB"/>
    <w:rsid w:val="007E1C9B"/>
    <w:rsid w:val="007E1CC0"/>
    <w:rsid w:val="007E1D7E"/>
    <w:rsid w:val="007E266F"/>
    <w:rsid w:val="007E2C97"/>
    <w:rsid w:val="007E315C"/>
    <w:rsid w:val="007E3DDB"/>
    <w:rsid w:val="007E3DF0"/>
    <w:rsid w:val="007E3E2B"/>
    <w:rsid w:val="007E4AE5"/>
    <w:rsid w:val="007E6DE1"/>
    <w:rsid w:val="007E6E8B"/>
    <w:rsid w:val="007F05A5"/>
    <w:rsid w:val="007F0D23"/>
    <w:rsid w:val="007F0F3A"/>
    <w:rsid w:val="007F1A3E"/>
    <w:rsid w:val="007F3603"/>
    <w:rsid w:val="007F364F"/>
    <w:rsid w:val="007F3F81"/>
    <w:rsid w:val="007F4319"/>
    <w:rsid w:val="007F4EC4"/>
    <w:rsid w:val="007F5F44"/>
    <w:rsid w:val="007F6765"/>
    <w:rsid w:val="007F68DB"/>
    <w:rsid w:val="007F6A10"/>
    <w:rsid w:val="007F6E98"/>
    <w:rsid w:val="00801639"/>
    <w:rsid w:val="008019F6"/>
    <w:rsid w:val="00801DC9"/>
    <w:rsid w:val="00802162"/>
    <w:rsid w:val="00802B1F"/>
    <w:rsid w:val="00802EDA"/>
    <w:rsid w:val="00802F18"/>
    <w:rsid w:val="0080346F"/>
    <w:rsid w:val="008036D5"/>
    <w:rsid w:val="00803EA8"/>
    <w:rsid w:val="008041D8"/>
    <w:rsid w:val="008043CB"/>
    <w:rsid w:val="00804BEA"/>
    <w:rsid w:val="008053DB"/>
    <w:rsid w:val="00805931"/>
    <w:rsid w:val="00805CB3"/>
    <w:rsid w:val="00805FF4"/>
    <w:rsid w:val="008061A9"/>
    <w:rsid w:val="00807721"/>
    <w:rsid w:val="00810E59"/>
    <w:rsid w:val="00811053"/>
    <w:rsid w:val="008111BB"/>
    <w:rsid w:val="00811328"/>
    <w:rsid w:val="008114F0"/>
    <w:rsid w:val="0081165E"/>
    <w:rsid w:val="00811824"/>
    <w:rsid w:val="00811CC2"/>
    <w:rsid w:val="00811E85"/>
    <w:rsid w:val="008121A8"/>
    <w:rsid w:val="00812D2D"/>
    <w:rsid w:val="008134F9"/>
    <w:rsid w:val="00813C0E"/>
    <w:rsid w:val="008146E4"/>
    <w:rsid w:val="0081472E"/>
    <w:rsid w:val="00814ACD"/>
    <w:rsid w:val="00815174"/>
    <w:rsid w:val="00815536"/>
    <w:rsid w:val="00815792"/>
    <w:rsid w:val="00815F00"/>
    <w:rsid w:val="00815FF6"/>
    <w:rsid w:val="00816485"/>
    <w:rsid w:val="0082025D"/>
    <w:rsid w:val="008204ED"/>
    <w:rsid w:val="00820F59"/>
    <w:rsid w:val="0082122A"/>
    <w:rsid w:val="008212D4"/>
    <w:rsid w:val="00821783"/>
    <w:rsid w:val="0082193F"/>
    <w:rsid w:val="00821A85"/>
    <w:rsid w:val="00821A8F"/>
    <w:rsid w:val="0082252A"/>
    <w:rsid w:val="00822AA0"/>
    <w:rsid w:val="00822C50"/>
    <w:rsid w:val="008231D1"/>
    <w:rsid w:val="00823842"/>
    <w:rsid w:val="008242E4"/>
    <w:rsid w:val="00824822"/>
    <w:rsid w:val="00824F5A"/>
    <w:rsid w:val="0082568D"/>
    <w:rsid w:val="00826041"/>
    <w:rsid w:val="008262B7"/>
    <w:rsid w:val="008262CB"/>
    <w:rsid w:val="00826673"/>
    <w:rsid w:val="00826ACF"/>
    <w:rsid w:val="00826BE1"/>
    <w:rsid w:val="0082713A"/>
    <w:rsid w:val="00827183"/>
    <w:rsid w:val="00827207"/>
    <w:rsid w:val="00827301"/>
    <w:rsid w:val="00827B20"/>
    <w:rsid w:val="00827C4A"/>
    <w:rsid w:val="00827EE9"/>
    <w:rsid w:val="00827F90"/>
    <w:rsid w:val="00830168"/>
    <w:rsid w:val="00830BED"/>
    <w:rsid w:val="00830DB1"/>
    <w:rsid w:val="00831160"/>
    <w:rsid w:val="00831536"/>
    <w:rsid w:val="008316EB"/>
    <w:rsid w:val="0083301F"/>
    <w:rsid w:val="008330FE"/>
    <w:rsid w:val="008331CF"/>
    <w:rsid w:val="00834407"/>
    <w:rsid w:val="008346D9"/>
    <w:rsid w:val="008355AF"/>
    <w:rsid w:val="0083596E"/>
    <w:rsid w:val="00836404"/>
    <w:rsid w:val="008364F8"/>
    <w:rsid w:val="00836653"/>
    <w:rsid w:val="008372FD"/>
    <w:rsid w:val="00837ACD"/>
    <w:rsid w:val="00837FF3"/>
    <w:rsid w:val="008402A7"/>
    <w:rsid w:val="00841041"/>
    <w:rsid w:val="008414B4"/>
    <w:rsid w:val="008419B1"/>
    <w:rsid w:val="00842817"/>
    <w:rsid w:val="008432EA"/>
    <w:rsid w:val="008444E8"/>
    <w:rsid w:val="008453B8"/>
    <w:rsid w:val="008458C8"/>
    <w:rsid w:val="00846104"/>
    <w:rsid w:val="00846E7C"/>
    <w:rsid w:val="0084727F"/>
    <w:rsid w:val="00847294"/>
    <w:rsid w:val="008477BC"/>
    <w:rsid w:val="008479EE"/>
    <w:rsid w:val="00850632"/>
    <w:rsid w:val="0085067A"/>
    <w:rsid w:val="008507FB"/>
    <w:rsid w:val="00850913"/>
    <w:rsid w:val="00850B45"/>
    <w:rsid w:val="0085112E"/>
    <w:rsid w:val="00851201"/>
    <w:rsid w:val="00851204"/>
    <w:rsid w:val="008519E0"/>
    <w:rsid w:val="00851BA5"/>
    <w:rsid w:val="008527D4"/>
    <w:rsid w:val="00852D51"/>
    <w:rsid w:val="008532FC"/>
    <w:rsid w:val="00854131"/>
    <w:rsid w:val="008541E8"/>
    <w:rsid w:val="008543C8"/>
    <w:rsid w:val="00854645"/>
    <w:rsid w:val="00854FDB"/>
    <w:rsid w:val="0085530D"/>
    <w:rsid w:val="0085602C"/>
    <w:rsid w:val="00856919"/>
    <w:rsid w:val="00856994"/>
    <w:rsid w:val="00856C15"/>
    <w:rsid w:val="00856ED8"/>
    <w:rsid w:val="00857441"/>
    <w:rsid w:val="00857474"/>
    <w:rsid w:val="00857A62"/>
    <w:rsid w:val="00857A75"/>
    <w:rsid w:val="00857AAC"/>
    <w:rsid w:val="0086000F"/>
    <w:rsid w:val="00860274"/>
    <w:rsid w:val="008602E4"/>
    <w:rsid w:val="00860358"/>
    <w:rsid w:val="00860731"/>
    <w:rsid w:val="008609A6"/>
    <w:rsid w:val="00860B00"/>
    <w:rsid w:val="008614A3"/>
    <w:rsid w:val="00861E59"/>
    <w:rsid w:val="008627B5"/>
    <w:rsid w:val="00862B42"/>
    <w:rsid w:val="008638B8"/>
    <w:rsid w:val="00863C4D"/>
    <w:rsid w:val="00864697"/>
    <w:rsid w:val="0086572E"/>
    <w:rsid w:val="00866110"/>
    <w:rsid w:val="00866717"/>
    <w:rsid w:val="00866FC2"/>
    <w:rsid w:val="00867A0A"/>
    <w:rsid w:val="00867AD5"/>
    <w:rsid w:val="00870E09"/>
    <w:rsid w:val="00871606"/>
    <w:rsid w:val="0087181E"/>
    <w:rsid w:val="0087182D"/>
    <w:rsid w:val="00872171"/>
    <w:rsid w:val="008721E8"/>
    <w:rsid w:val="00872938"/>
    <w:rsid w:val="00872B2A"/>
    <w:rsid w:val="00872F40"/>
    <w:rsid w:val="00873079"/>
    <w:rsid w:val="00873794"/>
    <w:rsid w:val="008737AF"/>
    <w:rsid w:val="00873867"/>
    <w:rsid w:val="00874AD7"/>
    <w:rsid w:val="00874D8C"/>
    <w:rsid w:val="00874EB4"/>
    <w:rsid w:val="0087593D"/>
    <w:rsid w:val="00875963"/>
    <w:rsid w:val="00875AD0"/>
    <w:rsid w:val="0087685C"/>
    <w:rsid w:val="00876DB8"/>
    <w:rsid w:val="00876ED1"/>
    <w:rsid w:val="00877138"/>
    <w:rsid w:val="00880133"/>
    <w:rsid w:val="00880845"/>
    <w:rsid w:val="00880ACE"/>
    <w:rsid w:val="00880CCB"/>
    <w:rsid w:val="0088272A"/>
    <w:rsid w:val="00882817"/>
    <w:rsid w:val="00882E0D"/>
    <w:rsid w:val="00882EAD"/>
    <w:rsid w:val="00883C64"/>
    <w:rsid w:val="00884568"/>
    <w:rsid w:val="00884DB7"/>
    <w:rsid w:val="0088751B"/>
    <w:rsid w:val="00887564"/>
    <w:rsid w:val="008875C0"/>
    <w:rsid w:val="00887B50"/>
    <w:rsid w:val="00887C1E"/>
    <w:rsid w:val="0089042F"/>
    <w:rsid w:val="00890873"/>
    <w:rsid w:val="00890AD0"/>
    <w:rsid w:val="00890D3E"/>
    <w:rsid w:val="0089198A"/>
    <w:rsid w:val="00891F00"/>
    <w:rsid w:val="00892142"/>
    <w:rsid w:val="00892488"/>
    <w:rsid w:val="0089286D"/>
    <w:rsid w:val="00893E0D"/>
    <w:rsid w:val="00894143"/>
    <w:rsid w:val="008945D5"/>
    <w:rsid w:val="00894A89"/>
    <w:rsid w:val="00894AC0"/>
    <w:rsid w:val="00894BA1"/>
    <w:rsid w:val="00894CA9"/>
    <w:rsid w:val="008956B2"/>
    <w:rsid w:val="008957C0"/>
    <w:rsid w:val="00895900"/>
    <w:rsid w:val="00895A4C"/>
    <w:rsid w:val="00895DDA"/>
    <w:rsid w:val="00896007"/>
    <w:rsid w:val="00896DA4"/>
    <w:rsid w:val="0089724E"/>
    <w:rsid w:val="00897763"/>
    <w:rsid w:val="008A06E5"/>
    <w:rsid w:val="008A09AF"/>
    <w:rsid w:val="008A0D70"/>
    <w:rsid w:val="008A1188"/>
    <w:rsid w:val="008A1225"/>
    <w:rsid w:val="008A13EB"/>
    <w:rsid w:val="008A1898"/>
    <w:rsid w:val="008A199D"/>
    <w:rsid w:val="008A19FB"/>
    <w:rsid w:val="008A19FC"/>
    <w:rsid w:val="008A1CCF"/>
    <w:rsid w:val="008A1D03"/>
    <w:rsid w:val="008A22DF"/>
    <w:rsid w:val="008A25F8"/>
    <w:rsid w:val="008A2804"/>
    <w:rsid w:val="008A3183"/>
    <w:rsid w:val="008A3D81"/>
    <w:rsid w:val="008A454E"/>
    <w:rsid w:val="008A474C"/>
    <w:rsid w:val="008A47F8"/>
    <w:rsid w:val="008A4FDA"/>
    <w:rsid w:val="008A5054"/>
    <w:rsid w:val="008A516E"/>
    <w:rsid w:val="008A590E"/>
    <w:rsid w:val="008A735E"/>
    <w:rsid w:val="008A74C9"/>
    <w:rsid w:val="008A7903"/>
    <w:rsid w:val="008B0145"/>
    <w:rsid w:val="008B03F9"/>
    <w:rsid w:val="008B09D6"/>
    <w:rsid w:val="008B153E"/>
    <w:rsid w:val="008B1A52"/>
    <w:rsid w:val="008B1CC9"/>
    <w:rsid w:val="008B242C"/>
    <w:rsid w:val="008B2452"/>
    <w:rsid w:val="008B2A71"/>
    <w:rsid w:val="008B2AA3"/>
    <w:rsid w:val="008B318A"/>
    <w:rsid w:val="008B380C"/>
    <w:rsid w:val="008B41F4"/>
    <w:rsid w:val="008B43CA"/>
    <w:rsid w:val="008B537B"/>
    <w:rsid w:val="008B5811"/>
    <w:rsid w:val="008B689C"/>
    <w:rsid w:val="008B724E"/>
    <w:rsid w:val="008B7A3A"/>
    <w:rsid w:val="008C0231"/>
    <w:rsid w:val="008C03F3"/>
    <w:rsid w:val="008C0440"/>
    <w:rsid w:val="008C05F8"/>
    <w:rsid w:val="008C0679"/>
    <w:rsid w:val="008C0A72"/>
    <w:rsid w:val="008C16C8"/>
    <w:rsid w:val="008C18A1"/>
    <w:rsid w:val="008C1A3C"/>
    <w:rsid w:val="008C1CDB"/>
    <w:rsid w:val="008C1ED2"/>
    <w:rsid w:val="008C2433"/>
    <w:rsid w:val="008C2768"/>
    <w:rsid w:val="008C41E4"/>
    <w:rsid w:val="008C4AF9"/>
    <w:rsid w:val="008C53B9"/>
    <w:rsid w:val="008C57AD"/>
    <w:rsid w:val="008C6076"/>
    <w:rsid w:val="008C63EF"/>
    <w:rsid w:val="008C6A29"/>
    <w:rsid w:val="008C7539"/>
    <w:rsid w:val="008C7C95"/>
    <w:rsid w:val="008D0B0D"/>
    <w:rsid w:val="008D0F97"/>
    <w:rsid w:val="008D10DF"/>
    <w:rsid w:val="008D1342"/>
    <w:rsid w:val="008D14BE"/>
    <w:rsid w:val="008D1606"/>
    <w:rsid w:val="008D171A"/>
    <w:rsid w:val="008D18D9"/>
    <w:rsid w:val="008D18DD"/>
    <w:rsid w:val="008D1D2D"/>
    <w:rsid w:val="008D2A34"/>
    <w:rsid w:val="008D2AC6"/>
    <w:rsid w:val="008D3177"/>
    <w:rsid w:val="008D349B"/>
    <w:rsid w:val="008D3A6B"/>
    <w:rsid w:val="008D3ACD"/>
    <w:rsid w:val="008D4B70"/>
    <w:rsid w:val="008D4D09"/>
    <w:rsid w:val="008D5F15"/>
    <w:rsid w:val="008D696B"/>
    <w:rsid w:val="008D7FEF"/>
    <w:rsid w:val="008E0148"/>
    <w:rsid w:val="008E0373"/>
    <w:rsid w:val="008E0E8B"/>
    <w:rsid w:val="008E15DC"/>
    <w:rsid w:val="008E1992"/>
    <w:rsid w:val="008E1AE1"/>
    <w:rsid w:val="008E1CE5"/>
    <w:rsid w:val="008E3477"/>
    <w:rsid w:val="008E3B51"/>
    <w:rsid w:val="008E4103"/>
    <w:rsid w:val="008E452E"/>
    <w:rsid w:val="008E4D4A"/>
    <w:rsid w:val="008E53A9"/>
    <w:rsid w:val="008E5CC9"/>
    <w:rsid w:val="008E5E7C"/>
    <w:rsid w:val="008E75F3"/>
    <w:rsid w:val="008F024B"/>
    <w:rsid w:val="008F0398"/>
    <w:rsid w:val="008F06EE"/>
    <w:rsid w:val="008F0AC2"/>
    <w:rsid w:val="008F0EDD"/>
    <w:rsid w:val="008F122B"/>
    <w:rsid w:val="008F22C3"/>
    <w:rsid w:val="008F2EF2"/>
    <w:rsid w:val="008F3AA3"/>
    <w:rsid w:val="008F3BC6"/>
    <w:rsid w:val="008F3E5A"/>
    <w:rsid w:val="008F4353"/>
    <w:rsid w:val="008F4C8D"/>
    <w:rsid w:val="008F53BA"/>
    <w:rsid w:val="008F55DC"/>
    <w:rsid w:val="008F5C79"/>
    <w:rsid w:val="008F68D2"/>
    <w:rsid w:val="008F6D0B"/>
    <w:rsid w:val="008F6E17"/>
    <w:rsid w:val="008F7398"/>
    <w:rsid w:val="008F7A14"/>
    <w:rsid w:val="008F7CC8"/>
    <w:rsid w:val="008F7CEF"/>
    <w:rsid w:val="00900542"/>
    <w:rsid w:val="00900933"/>
    <w:rsid w:val="00901352"/>
    <w:rsid w:val="0090166E"/>
    <w:rsid w:val="009019D2"/>
    <w:rsid w:val="00901CDB"/>
    <w:rsid w:val="009020B2"/>
    <w:rsid w:val="00902257"/>
    <w:rsid w:val="00902875"/>
    <w:rsid w:val="0090298C"/>
    <w:rsid w:val="00902C09"/>
    <w:rsid w:val="00902D78"/>
    <w:rsid w:val="00902DEB"/>
    <w:rsid w:val="00903229"/>
    <w:rsid w:val="00903705"/>
    <w:rsid w:val="00903719"/>
    <w:rsid w:val="00903857"/>
    <w:rsid w:val="00903D7E"/>
    <w:rsid w:val="00904012"/>
    <w:rsid w:val="0090437C"/>
    <w:rsid w:val="009044F4"/>
    <w:rsid w:val="00905330"/>
    <w:rsid w:val="00905915"/>
    <w:rsid w:val="00905D64"/>
    <w:rsid w:val="00906211"/>
    <w:rsid w:val="009065DE"/>
    <w:rsid w:val="009068D4"/>
    <w:rsid w:val="00907590"/>
    <w:rsid w:val="00907AD8"/>
    <w:rsid w:val="00907E10"/>
    <w:rsid w:val="0091068D"/>
    <w:rsid w:val="0091071F"/>
    <w:rsid w:val="00910B23"/>
    <w:rsid w:val="0091125A"/>
    <w:rsid w:val="00911867"/>
    <w:rsid w:val="00911E09"/>
    <w:rsid w:val="00912024"/>
    <w:rsid w:val="00912930"/>
    <w:rsid w:val="00913084"/>
    <w:rsid w:val="0091314C"/>
    <w:rsid w:val="00913387"/>
    <w:rsid w:val="00913520"/>
    <w:rsid w:val="009137D0"/>
    <w:rsid w:val="00913945"/>
    <w:rsid w:val="00913AFD"/>
    <w:rsid w:val="00913E39"/>
    <w:rsid w:val="00914221"/>
    <w:rsid w:val="0091439F"/>
    <w:rsid w:val="00914C9E"/>
    <w:rsid w:val="009159A4"/>
    <w:rsid w:val="00915B72"/>
    <w:rsid w:val="00915BC8"/>
    <w:rsid w:val="0091611B"/>
    <w:rsid w:val="00916340"/>
    <w:rsid w:val="009164AF"/>
    <w:rsid w:val="0091698D"/>
    <w:rsid w:val="00916ECC"/>
    <w:rsid w:val="00920174"/>
    <w:rsid w:val="00920EEC"/>
    <w:rsid w:val="009213DE"/>
    <w:rsid w:val="009213FD"/>
    <w:rsid w:val="00921539"/>
    <w:rsid w:val="00921570"/>
    <w:rsid w:val="00922A06"/>
    <w:rsid w:val="009231CD"/>
    <w:rsid w:val="0092379E"/>
    <w:rsid w:val="009243CD"/>
    <w:rsid w:val="0092492A"/>
    <w:rsid w:val="009254D5"/>
    <w:rsid w:val="0092555C"/>
    <w:rsid w:val="009255CF"/>
    <w:rsid w:val="0092599C"/>
    <w:rsid w:val="009260B8"/>
    <w:rsid w:val="009264F6"/>
    <w:rsid w:val="0092664B"/>
    <w:rsid w:val="009266B9"/>
    <w:rsid w:val="0092672C"/>
    <w:rsid w:val="00926AB4"/>
    <w:rsid w:val="00926F58"/>
    <w:rsid w:val="00927054"/>
    <w:rsid w:val="009270B5"/>
    <w:rsid w:val="009278C9"/>
    <w:rsid w:val="0093074C"/>
    <w:rsid w:val="00930A2F"/>
    <w:rsid w:val="00930DAA"/>
    <w:rsid w:val="00930DC6"/>
    <w:rsid w:val="0093164E"/>
    <w:rsid w:val="00931A8B"/>
    <w:rsid w:val="00931C03"/>
    <w:rsid w:val="00932769"/>
    <w:rsid w:val="00932897"/>
    <w:rsid w:val="00932CC4"/>
    <w:rsid w:val="009340A5"/>
    <w:rsid w:val="0093490D"/>
    <w:rsid w:val="009355B1"/>
    <w:rsid w:val="0093562C"/>
    <w:rsid w:val="00935BBA"/>
    <w:rsid w:val="00935E8F"/>
    <w:rsid w:val="00935F6F"/>
    <w:rsid w:val="00936533"/>
    <w:rsid w:val="00936F93"/>
    <w:rsid w:val="00937A50"/>
    <w:rsid w:val="00937A64"/>
    <w:rsid w:val="00937B83"/>
    <w:rsid w:val="00940263"/>
    <w:rsid w:val="009405BC"/>
    <w:rsid w:val="00940A4F"/>
    <w:rsid w:val="00940DEA"/>
    <w:rsid w:val="00941B1C"/>
    <w:rsid w:val="00941CA9"/>
    <w:rsid w:val="009422E7"/>
    <w:rsid w:val="0094238D"/>
    <w:rsid w:val="0094251E"/>
    <w:rsid w:val="00942C4C"/>
    <w:rsid w:val="0094427C"/>
    <w:rsid w:val="00944455"/>
    <w:rsid w:val="00944DED"/>
    <w:rsid w:val="00944EAF"/>
    <w:rsid w:val="00944F47"/>
    <w:rsid w:val="009452A0"/>
    <w:rsid w:val="009455FC"/>
    <w:rsid w:val="0094636B"/>
    <w:rsid w:val="00946411"/>
    <w:rsid w:val="009466C4"/>
    <w:rsid w:val="00946895"/>
    <w:rsid w:val="00946A4A"/>
    <w:rsid w:val="00947542"/>
    <w:rsid w:val="0094763A"/>
    <w:rsid w:val="00947AD0"/>
    <w:rsid w:val="00947CD3"/>
    <w:rsid w:val="00947E16"/>
    <w:rsid w:val="0095013F"/>
    <w:rsid w:val="00952072"/>
    <w:rsid w:val="00952BDA"/>
    <w:rsid w:val="00952BDD"/>
    <w:rsid w:val="00952D1E"/>
    <w:rsid w:val="00952E6E"/>
    <w:rsid w:val="00953405"/>
    <w:rsid w:val="00953822"/>
    <w:rsid w:val="00953BCD"/>
    <w:rsid w:val="00954369"/>
    <w:rsid w:val="00954E7F"/>
    <w:rsid w:val="009550AB"/>
    <w:rsid w:val="009552C3"/>
    <w:rsid w:val="00955C97"/>
    <w:rsid w:val="009607B0"/>
    <w:rsid w:val="00960925"/>
    <w:rsid w:val="0096092D"/>
    <w:rsid w:val="00962943"/>
    <w:rsid w:val="00962E43"/>
    <w:rsid w:val="009634E6"/>
    <w:rsid w:val="00963595"/>
    <w:rsid w:val="00963865"/>
    <w:rsid w:val="0096398B"/>
    <w:rsid w:val="00963C6C"/>
    <w:rsid w:val="00964819"/>
    <w:rsid w:val="00964CED"/>
    <w:rsid w:val="00964ECE"/>
    <w:rsid w:val="00965365"/>
    <w:rsid w:val="0096560A"/>
    <w:rsid w:val="00965734"/>
    <w:rsid w:val="009662E5"/>
    <w:rsid w:val="00966391"/>
    <w:rsid w:val="00967B8B"/>
    <w:rsid w:val="009702BA"/>
    <w:rsid w:val="00970508"/>
    <w:rsid w:val="00970B82"/>
    <w:rsid w:val="00971066"/>
    <w:rsid w:val="00971392"/>
    <w:rsid w:val="00971EDF"/>
    <w:rsid w:val="009728F9"/>
    <w:rsid w:val="00972A5D"/>
    <w:rsid w:val="00972E2D"/>
    <w:rsid w:val="009736B6"/>
    <w:rsid w:val="00973E86"/>
    <w:rsid w:val="009747A3"/>
    <w:rsid w:val="00974BCE"/>
    <w:rsid w:val="00975389"/>
    <w:rsid w:val="009753EF"/>
    <w:rsid w:val="00975BDC"/>
    <w:rsid w:val="00975BDF"/>
    <w:rsid w:val="00975D1B"/>
    <w:rsid w:val="009763CE"/>
    <w:rsid w:val="009763F3"/>
    <w:rsid w:val="0097719F"/>
    <w:rsid w:val="009771E5"/>
    <w:rsid w:val="009772AC"/>
    <w:rsid w:val="009776A4"/>
    <w:rsid w:val="009776F2"/>
    <w:rsid w:val="00980527"/>
    <w:rsid w:val="0098092A"/>
    <w:rsid w:val="00980A64"/>
    <w:rsid w:val="0098143E"/>
    <w:rsid w:val="009815FE"/>
    <w:rsid w:val="009816FA"/>
    <w:rsid w:val="00981A87"/>
    <w:rsid w:val="00981BF5"/>
    <w:rsid w:val="00982640"/>
    <w:rsid w:val="009828CA"/>
    <w:rsid w:val="00982C58"/>
    <w:rsid w:val="00982D72"/>
    <w:rsid w:val="009832A9"/>
    <w:rsid w:val="00983D46"/>
    <w:rsid w:val="00984B17"/>
    <w:rsid w:val="0098547A"/>
    <w:rsid w:val="009856A8"/>
    <w:rsid w:val="009857E9"/>
    <w:rsid w:val="00985861"/>
    <w:rsid w:val="00985E3A"/>
    <w:rsid w:val="00985E6D"/>
    <w:rsid w:val="00986B44"/>
    <w:rsid w:val="00986B62"/>
    <w:rsid w:val="00986CDC"/>
    <w:rsid w:val="00987076"/>
    <w:rsid w:val="009873C5"/>
    <w:rsid w:val="009912AB"/>
    <w:rsid w:val="00991D2A"/>
    <w:rsid w:val="009924AF"/>
    <w:rsid w:val="00992A9D"/>
    <w:rsid w:val="00994118"/>
    <w:rsid w:val="0099415B"/>
    <w:rsid w:val="009941E9"/>
    <w:rsid w:val="00994999"/>
    <w:rsid w:val="00994A87"/>
    <w:rsid w:val="00994CC2"/>
    <w:rsid w:val="0099606A"/>
    <w:rsid w:val="00996486"/>
    <w:rsid w:val="0099694A"/>
    <w:rsid w:val="00996EB5"/>
    <w:rsid w:val="009970E0"/>
    <w:rsid w:val="009970FA"/>
    <w:rsid w:val="0099790C"/>
    <w:rsid w:val="009A0C04"/>
    <w:rsid w:val="009A1600"/>
    <w:rsid w:val="009A17DE"/>
    <w:rsid w:val="009A19B0"/>
    <w:rsid w:val="009A2D04"/>
    <w:rsid w:val="009A30F8"/>
    <w:rsid w:val="009A33FC"/>
    <w:rsid w:val="009A4047"/>
    <w:rsid w:val="009A46F1"/>
    <w:rsid w:val="009A4B91"/>
    <w:rsid w:val="009A6003"/>
    <w:rsid w:val="009A62DF"/>
    <w:rsid w:val="009A6C4B"/>
    <w:rsid w:val="009A6CC9"/>
    <w:rsid w:val="009A6EA0"/>
    <w:rsid w:val="009A70D3"/>
    <w:rsid w:val="009A74A6"/>
    <w:rsid w:val="009B0FF0"/>
    <w:rsid w:val="009B1B82"/>
    <w:rsid w:val="009B2578"/>
    <w:rsid w:val="009B2BA5"/>
    <w:rsid w:val="009B2ECA"/>
    <w:rsid w:val="009B424C"/>
    <w:rsid w:val="009B4436"/>
    <w:rsid w:val="009B4B29"/>
    <w:rsid w:val="009B5D43"/>
    <w:rsid w:val="009B5F3F"/>
    <w:rsid w:val="009B6EA0"/>
    <w:rsid w:val="009B6F1F"/>
    <w:rsid w:val="009B6FA9"/>
    <w:rsid w:val="009B7155"/>
    <w:rsid w:val="009B740F"/>
    <w:rsid w:val="009B74C9"/>
    <w:rsid w:val="009B752B"/>
    <w:rsid w:val="009B7676"/>
    <w:rsid w:val="009B7F4F"/>
    <w:rsid w:val="009C0416"/>
    <w:rsid w:val="009C10E1"/>
    <w:rsid w:val="009C14F6"/>
    <w:rsid w:val="009C157E"/>
    <w:rsid w:val="009C15A5"/>
    <w:rsid w:val="009C2338"/>
    <w:rsid w:val="009C2C4B"/>
    <w:rsid w:val="009C5D38"/>
    <w:rsid w:val="009C6FF7"/>
    <w:rsid w:val="009C7EE8"/>
    <w:rsid w:val="009D019E"/>
    <w:rsid w:val="009D0519"/>
    <w:rsid w:val="009D0526"/>
    <w:rsid w:val="009D08D5"/>
    <w:rsid w:val="009D15AE"/>
    <w:rsid w:val="009D16A1"/>
    <w:rsid w:val="009D17E6"/>
    <w:rsid w:val="009D1BFC"/>
    <w:rsid w:val="009D228A"/>
    <w:rsid w:val="009D2578"/>
    <w:rsid w:val="009D288B"/>
    <w:rsid w:val="009D30FB"/>
    <w:rsid w:val="009D446F"/>
    <w:rsid w:val="009D5145"/>
    <w:rsid w:val="009D5343"/>
    <w:rsid w:val="009D59FB"/>
    <w:rsid w:val="009D5DFB"/>
    <w:rsid w:val="009D61DE"/>
    <w:rsid w:val="009D65DD"/>
    <w:rsid w:val="009D6C16"/>
    <w:rsid w:val="009D7510"/>
    <w:rsid w:val="009D75BA"/>
    <w:rsid w:val="009D781B"/>
    <w:rsid w:val="009D78FB"/>
    <w:rsid w:val="009D7A97"/>
    <w:rsid w:val="009E15B8"/>
    <w:rsid w:val="009E19A7"/>
    <w:rsid w:val="009E29F3"/>
    <w:rsid w:val="009E2D1E"/>
    <w:rsid w:val="009E2FAF"/>
    <w:rsid w:val="009E3AA6"/>
    <w:rsid w:val="009E4219"/>
    <w:rsid w:val="009E4259"/>
    <w:rsid w:val="009E4662"/>
    <w:rsid w:val="009E502D"/>
    <w:rsid w:val="009E550E"/>
    <w:rsid w:val="009E58F2"/>
    <w:rsid w:val="009E5D00"/>
    <w:rsid w:val="009E646C"/>
    <w:rsid w:val="009E6863"/>
    <w:rsid w:val="009E6A28"/>
    <w:rsid w:val="009E6F04"/>
    <w:rsid w:val="009E7311"/>
    <w:rsid w:val="009E7395"/>
    <w:rsid w:val="009E7426"/>
    <w:rsid w:val="009E7BF1"/>
    <w:rsid w:val="009F07A1"/>
    <w:rsid w:val="009F08FB"/>
    <w:rsid w:val="009F0916"/>
    <w:rsid w:val="009F1199"/>
    <w:rsid w:val="009F15DB"/>
    <w:rsid w:val="009F1DF6"/>
    <w:rsid w:val="009F1F8D"/>
    <w:rsid w:val="009F2776"/>
    <w:rsid w:val="009F2B43"/>
    <w:rsid w:val="009F2BE5"/>
    <w:rsid w:val="009F342E"/>
    <w:rsid w:val="009F3995"/>
    <w:rsid w:val="009F3A29"/>
    <w:rsid w:val="009F3E9C"/>
    <w:rsid w:val="009F43A9"/>
    <w:rsid w:val="009F52B7"/>
    <w:rsid w:val="009F52E8"/>
    <w:rsid w:val="009F5EE1"/>
    <w:rsid w:val="009F6213"/>
    <w:rsid w:val="009F68AE"/>
    <w:rsid w:val="009F7703"/>
    <w:rsid w:val="009F7AF2"/>
    <w:rsid w:val="00A001CF"/>
    <w:rsid w:val="00A00C16"/>
    <w:rsid w:val="00A01620"/>
    <w:rsid w:val="00A01F78"/>
    <w:rsid w:val="00A024CE"/>
    <w:rsid w:val="00A02652"/>
    <w:rsid w:val="00A02ACE"/>
    <w:rsid w:val="00A050AE"/>
    <w:rsid w:val="00A05F00"/>
    <w:rsid w:val="00A05FDB"/>
    <w:rsid w:val="00A063F7"/>
    <w:rsid w:val="00A06B12"/>
    <w:rsid w:val="00A06BB5"/>
    <w:rsid w:val="00A07484"/>
    <w:rsid w:val="00A07649"/>
    <w:rsid w:val="00A10E9C"/>
    <w:rsid w:val="00A11A5B"/>
    <w:rsid w:val="00A127E1"/>
    <w:rsid w:val="00A1306E"/>
    <w:rsid w:val="00A130F3"/>
    <w:rsid w:val="00A1500A"/>
    <w:rsid w:val="00A15E41"/>
    <w:rsid w:val="00A15E6C"/>
    <w:rsid w:val="00A1766B"/>
    <w:rsid w:val="00A17B45"/>
    <w:rsid w:val="00A20A20"/>
    <w:rsid w:val="00A21945"/>
    <w:rsid w:val="00A21BF7"/>
    <w:rsid w:val="00A21CE9"/>
    <w:rsid w:val="00A2200C"/>
    <w:rsid w:val="00A22671"/>
    <w:rsid w:val="00A234D3"/>
    <w:rsid w:val="00A23AA5"/>
    <w:rsid w:val="00A24129"/>
    <w:rsid w:val="00A24F5A"/>
    <w:rsid w:val="00A254DF"/>
    <w:rsid w:val="00A2567B"/>
    <w:rsid w:val="00A25937"/>
    <w:rsid w:val="00A2636D"/>
    <w:rsid w:val="00A26A7A"/>
    <w:rsid w:val="00A27349"/>
    <w:rsid w:val="00A27A67"/>
    <w:rsid w:val="00A27B57"/>
    <w:rsid w:val="00A27D15"/>
    <w:rsid w:val="00A302D6"/>
    <w:rsid w:val="00A30476"/>
    <w:rsid w:val="00A30736"/>
    <w:rsid w:val="00A30B50"/>
    <w:rsid w:val="00A3115B"/>
    <w:rsid w:val="00A31DB5"/>
    <w:rsid w:val="00A323B1"/>
    <w:rsid w:val="00A32865"/>
    <w:rsid w:val="00A334B6"/>
    <w:rsid w:val="00A335E0"/>
    <w:rsid w:val="00A33915"/>
    <w:rsid w:val="00A339BF"/>
    <w:rsid w:val="00A346A5"/>
    <w:rsid w:val="00A34BCD"/>
    <w:rsid w:val="00A34ED1"/>
    <w:rsid w:val="00A34F9D"/>
    <w:rsid w:val="00A3512F"/>
    <w:rsid w:val="00A3687A"/>
    <w:rsid w:val="00A375E3"/>
    <w:rsid w:val="00A37B67"/>
    <w:rsid w:val="00A4036E"/>
    <w:rsid w:val="00A40437"/>
    <w:rsid w:val="00A40931"/>
    <w:rsid w:val="00A409C7"/>
    <w:rsid w:val="00A41685"/>
    <w:rsid w:val="00A41A49"/>
    <w:rsid w:val="00A420A3"/>
    <w:rsid w:val="00A421BE"/>
    <w:rsid w:val="00A42331"/>
    <w:rsid w:val="00A42365"/>
    <w:rsid w:val="00A427D8"/>
    <w:rsid w:val="00A42A50"/>
    <w:rsid w:val="00A42CBE"/>
    <w:rsid w:val="00A43000"/>
    <w:rsid w:val="00A4374F"/>
    <w:rsid w:val="00A43925"/>
    <w:rsid w:val="00A43ECB"/>
    <w:rsid w:val="00A448C8"/>
    <w:rsid w:val="00A44BF0"/>
    <w:rsid w:val="00A44CEC"/>
    <w:rsid w:val="00A44DC8"/>
    <w:rsid w:val="00A45007"/>
    <w:rsid w:val="00A45672"/>
    <w:rsid w:val="00A456F0"/>
    <w:rsid w:val="00A477EE"/>
    <w:rsid w:val="00A479EE"/>
    <w:rsid w:val="00A47B1F"/>
    <w:rsid w:val="00A47E57"/>
    <w:rsid w:val="00A50FA8"/>
    <w:rsid w:val="00A51397"/>
    <w:rsid w:val="00A514B5"/>
    <w:rsid w:val="00A51905"/>
    <w:rsid w:val="00A52A3A"/>
    <w:rsid w:val="00A52FCB"/>
    <w:rsid w:val="00A53329"/>
    <w:rsid w:val="00A53479"/>
    <w:rsid w:val="00A53A01"/>
    <w:rsid w:val="00A53E77"/>
    <w:rsid w:val="00A541EF"/>
    <w:rsid w:val="00A54290"/>
    <w:rsid w:val="00A5457F"/>
    <w:rsid w:val="00A54796"/>
    <w:rsid w:val="00A55457"/>
    <w:rsid w:val="00A55888"/>
    <w:rsid w:val="00A562DC"/>
    <w:rsid w:val="00A564C6"/>
    <w:rsid w:val="00A56DEE"/>
    <w:rsid w:val="00A572D2"/>
    <w:rsid w:val="00A57B3A"/>
    <w:rsid w:val="00A57CA8"/>
    <w:rsid w:val="00A60165"/>
    <w:rsid w:val="00A602D4"/>
    <w:rsid w:val="00A607BB"/>
    <w:rsid w:val="00A60AAE"/>
    <w:rsid w:val="00A61A8A"/>
    <w:rsid w:val="00A6269C"/>
    <w:rsid w:val="00A63667"/>
    <w:rsid w:val="00A6368D"/>
    <w:rsid w:val="00A64051"/>
    <w:rsid w:val="00A64D48"/>
    <w:rsid w:val="00A6526B"/>
    <w:rsid w:val="00A654C2"/>
    <w:rsid w:val="00A660E8"/>
    <w:rsid w:val="00A66882"/>
    <w:rsid w:val="00A66F0F"/>
    <w:rsid w:val="00A6777E"/>
    <w:rsid w:val="00A67E7C"/>
    <w:rsid w:val="00A70896"/>
    <w:rsid w:val="00A71667"/>
    <w:rsid w:val="00A71682"/>
    <w:rsid w:val="00A71E5C"/>
    <w:rsid w:val="00A72383"/>
    <w:rsid w:val="00A72403"/>
    <w:rsid w:val="00A72541"/>
    <w:rsid w:val="00A737B7"/>
    <w:rsid w:val="00A73DA3"/>
    <w:rsid w:val="00A74BDC"/>
    <w:rsid w:val="00A75206"/>
    <w:rsid w:val="00A7573E"/>
    <w:rsid w:val="00A75A01"/>
    <w:rsid w:val="00A75AD3"/>
    <w:rsid w:val="00A75D63"/>
    <w:rsid w:val="00A75DEA"/>
    <w:rsid w:val="00A76444"/>
    <w:rsid w:val="00A8023E"/>
    <w:rsid w:val="00A80DB0"/>
    <w:rsid w:val="00A81645"/>
    <w:rsid w:val="00A820A7"/>
    <w:rsid w:val="00A82416"/>
    <w:rsid w:val="00A82DB1"/>
    <w:rsid w:val="00A83144"/>
    <w:rsid w:val="00A83479"/>
    <w:rsid w:val="00A839E2"/>
    <w:rsid w:val="00A83A9D"/>
    <w:rsid w:val="00A83DB6"/>
    <w:rsid w:val="00A857B9"/>
    <w:rsid w:val="00A863CF"/>
    <w:rsid w:val="00A865E9"/>
    <w:rsid w:val="00A86618"/>
    <w:rsid w:val="00A867C1"/>
    <w:rsid w:val="00A87B38"/>
    <w:rsid w:val="00A90B9F"/>
    <w:rsid w:val="00A90C27"/>
    <w:rsid w:val="00A913CD"/>
    <w:rsid w:val="00A914F7"/>
    <w:rsid w:val="00A91D13"/>
    <w:rsid w:val="00A91DD5"/>
    <w:rsid w:val="00A928B8"/>
    <w:rsid w:val="00A92A39"/>
    <w:rsid w:val="00A92F6E"/>
    <w:rsid w:val="00A9327F"/>
    <w:rsid w:val="00A936B3"/>
    <w:rsid w:val="00A939DD"/>
    <w:rsid w:val="00A93A54"/>
    <w:rsid w:val="00A93D89"/>
    <w:rsid w:val="00A947FC"/>
    <w:rsid w:val="00A94D98"/>
    <w:rsid w:val="00A9520A"/>
    <w:rsid w:val="00A9581B"/>
    <w:rsid w:val="00A95823"/>
    <w:rsid w:val="00A96106"/>
    <w:rsid w:val="00A96BAE"/>
    <w:rsid w:val="00A96E3A"/>
    <w:rsid w:val="00A97279"/>
    <w:rsid w:val="00A972E5"/>
    <w:rsid w:val="00A9740C"/>
    <w:rsid w:val="00A97B50"/>
    <w:rsid w:val="00A97C42"/>
    <w:rsid w:val="00AA04DA"/>
    <w:rsid w:val="00AA05AD"/>
    <w:rsid w:val="00AA1FEB"/>
    <w:rsid w:val="00AA26CD"/>
    <w:rsid w:val="00AA282C"/>
    <w:rsid w:val="00AA286A"/>
    <w:rsid w:val="00AA2A8C"/>
    <w:rsid w:val="00AA35F3"/>
    <w:rsid w:val="00AA49E7"/>
    <w:rsid w:val="00AA4E84"/>
    <w:rsid w:val="00AA50D8"/>
    <w:rsid w:val="00AA5F68"/>
    <w:rsid w:val="00AA654A"/>
    <w:rsid w:val="00AA65B9"/>
    <w:rsid w:val="00AA6BCE"/>
    <w:rsid w:val="00AA7058"/>
    <w:rsid w:val="00AA71A9"/>
    <w:rsid w:val="00AA754A"/>
    <w:rsid w:val="00AA77F3"/>
    <w:rsid w:val="00AA786D"/>
    <w:rsid w:val="00AA7C8A"/>
    <w:rsid w:val="00AA7DEB"/>
    <w:rsid w:val="00AA7F72"/>
    <w:rsid w:val="00AB0699"/>
    <w:rsid w:val="00AB17C5"/>
    <w:rsid w:val="00AB2004"/>
    <w:rsid w:val="00AB25BD"/>
    <w:rsid w:val="00AB2EE8"/>
    <w:rsid w:val="00AB38C8"/>
    <w:rsid w:val="00AB4A0D"/>
    <w:rsid w:val="00AB4CEC"/>
    <w:rsid w:val="00AB5545"/>
    <w:rsid w:val="00AB562E"/>
    <w:rsid w:val="00AB6072"/>
    <w:rsid w:val="00AB6E7C"/>
    <w:rsid w:val="00AB770C"/>
    <w:rsid w:val="00AB7E21"/>
    <w:rsid w:val="00AC08E3"/>
    <w:rsid w:val="00AC15F2"/>
    <w:rsid w:val="00AC2295"/>
    <w:rsid w:val="00AC2889"/>
    <w:rsid w:val="00AC3AB7"/>
    <w:rsid w:val="00AC3E25"/>
    <w:rsid w:val="00AC42C5"/>
    <w:rsid w:val="00AC43AC"/>
    <w:rsid w:val="00AC44E3"/>
    <w:rsid w:val="00AC4C97"/>
    <w:rsid w:val="00AC52EF"/>
    <w:rsid w:val="00AC53E8"/>
    <w:rsid w:val="00AC67A1"/>
    <w:rsid w:val="00AC6BF4"/>
    <w:rsid w:val="00AC6C22"/>
    <w:rsid w:val="00AD09FE"/>
    <w:rsid w:val="00AD0F4B"/>
    <w:rsid w:val="00AD12C5"/>
    <w:rsid w:val="00AD1B17"/>
    <w:rsid w:val="00AD22B9"/>
    <w:rsid w:val="00AD352C"/>
    <w:rsid w:val="00AD3D7F"/>
    <w:rsid w:val="00AD45DD"/>
    <w:rsid w:val="00AD4BDD"/>
    <w:rsid w:val="00AD4EE6"/>
    <w:rsid w:val="00AD5276"/>
    <w:rsid w:val="00AD610E"/>
    <w:rsid w:val="00AD624D"/>
    <w:rsid w:val="00AD65B7"/>
    <w:rsid w:val="00AD685D"/>
    <w:rsid w:val="00AD6E0F"/>
    <w:rsid w:val="00AD6ED1"/>
    <w:rsid w:val="00AD7540"/>
    <w:rsid w:val="00AE0829"/>
    <w:rsid w:val="00AE0E28"/>
    <w:rsid w:val="00AE0E2F"/>
    <w:rsid w:val="00AE1827"/>
    <w:rsid w:val="00AE1E80"/>
    <w:rsid w:val="00AE2F45"/>
    <w:rsid w:val="00AE3A9B"/>
    <w:rsid w:val="00AE3B6B"/>
    <w:rsid w:val="00AE3BBD"/>
    <w:rsid w:val="00AE3D09"/>
    <w:rsid w:val="00AE3E97"/>
    <w:rsid w:val="00AE414D"/>
    <w:rsid w:val="00AE419B"/>
    <w:rsid w:val="00AE4B2E"/>
    <w:rsid w:val="00AE5BA5"/>
    <w:rsid w:val="00AE5FEC"/>
    <w:rsid w:val="00AE68FA"/>
    <w:rsid w:val="00AE7331"/>
    <w:rsid w:val="00AE75D9"/>
    <w:rsid w:val="00AF062D"/>
    <w:rsid w:val="00AF09F9"/>
    <w:rsid w:val="00AF0A44"/>
    <w:rsid w:val="00AF1316"/>
    <w:rsid w:val="00AF17ED"/>
    <w:rsid w:val="00AF1A76"/>
    <w:rsid w:val="00AF1BDE"/>
    <w:rsid w:val="00AF1E5E"/>
    <w:rsid w:val="00AF3039"/>
    <w:rsid w:val="00AF33FF"/>
    <w:rsid w:val="00AF3697"/>
    <w:rsid w:val="00AF3808"/>
    <w:rsid w:val="00AF3883"/>
    <w:rsid w:val="00AF3BCE"/>
    <w:rsid w:val="00AF3C27"/>
    <w:rsid w:val="00AF4187"/>
    <w:rsid w:val="00AF4294"/>
    <w:rsid w:val="00AF4CDD"/>
    <w:rsid w:val="00AF5010"/>
    <w:rsid w:val="00AF66D0"/>
    <w:rsid w:val="00AF70F0"/>
    <w:rsid w:val="00AF769D"/>
    <w:rsid w:val="00AF7FCF"/>
    <w:rsid w:val="00B0055D"/>
    <w:rsid w:val="00B009EC"/>
    <w:rsid w:val="00B00D0F"/>
    <w:rsid w:val="00B0164A"/>
    <w:rsid w:val="00B019B5"/>
    <w:rsid w:val="00B02770"/>
    <w:rsid w:val="00B02971"/>
    <w:rsid w:val="00B03954"/>
    <w:rsid w:val="00B053C7"/>
    <w:rsid w:val="00B05710"/>
    <w:rsid w:val="00B05BD8"/>
    <w:rsid w:val="00B05EDD"/>
    <w:rsid w:val="00B06E25"/>
    <w:rsid w:val="00B073B3"/>
    <w:rsid w:val="00B0741E"/>
    <w:rsid w:val="00B07448"/>
    <w:rsid w:val="00B07A58"/>
    <w:rsid w:val="00B104D3"/>
    <w:rsid w:val="00B1083E"/>
    <w:rsid w:val="00B10C5E"/>
    <w:rsid w:val="00B10FD5"/>
    <w:rsid w:val="00B111D3"/>
    <w:rsid w:val="00B1157A"/>
    <w:rsid w:val="00B11803"/>
    <w:rsid w:val="00B11A77"/>
    <w:rsid w:val="00B11D46"/>
    <w:rsid w:val="00B12959"/>
    <w:rsid w:val="00B12997"/>
    <w:rsid w:val="00B13BAE"/>
    <w:rsid w:val="00B13CBD"/>
    <w:rsid w:val="00B13F20"/>
    <w:rsid w:val="00B14645"/>
    <w:rsid w:val="00B14E9A"/>
    <w:rsid w:val="00B168B4"/>
    <w:rsid w:val="00B16F5D"/>
    <w:rsid w:val="00B1712A"/>
    <w:rsid w:val="00B1718B"/>
    <w:rsid w:val="00B171BE"/>
    <w:rsid w:val="00B178DD"/>
    <w:rsid w:val="00B178E9"/>
    <w:rsid w:val="00B20F1C"/>
    <w:rsid w:val="00B20FDE"/>
    <w:rsid w:val="00B2109B"/>
    <w:rsid w:val="00B21222"/>
    <w:rsid w:val="00B21873"/>
    <w:rsid w:val="00B21C37"/>
    <w:rsid w:val="00B21DCD"/>
    <w:rsid w:val="00B229E1"/>
    <w:rsid w:val="00B22CD3"/>
    <w:rsid w:val="00B23E41"/>
    <w:rsid w:val="00B245A3"/>
    <w:rsid w:val="00B24723"/>
    <w:rsid w:val="00B24FB5"/>
    <w:rsid w:val="00B2559C"/>
    <w:rsid w:val="00B259DD"/>
    <w:rsid w:val="00B26029"/>
    <w:rsid w:val="00B26961"/>
    <w:rsid w:val="00B26A60"/>
    <w:rsid w:val="00B27232"/>
    <w:rsid w:val="00B27A61"/>
    <w:rsid w:val="00B27B4E"/>
    <w:rsid w:val="00B27D4A"/>
    <w:rsid w:val="00B3078D"/>
    <w:rsid w:val="00B308D3"/>
    <w:rsid w:val="00B309F2"/>
    <w:rsid w:val="00B30DD9"/>
    <w:rsid w:val="00B314F8"/>
    <w:rsid w:val="00B31C8D"/>
    <w:rsid w:val="00B323B7"/>
    <w:rsid w:val="00B3282B"/>
    <w:rsid w:val="00B32CAC"/>
    <w:rsid w:val="00B32CD6"/>
    <w:rsid w:val="00B3373F"/>
    <w:rsid w:val="00B33ACA"/>
    <w:rsid w:val="00B33E4F"/>
    <w:rsid w:val="00B33FDF"/>
    <w:rsid w:val="00B341C3"/>
    <w:rsid w:val="00B342A6"/>
    <w:rsid w:val="00B3445F"/>
    <w:rsid w:val="00B347A0"/>
    <w:rsid w:val="00B35491"/>
    <w:rsid w:val="00B35555"/>
    <w:rsid w:val="00B357DE"/>
    <w:rsid w:val="00B3586A"/>
    <w:rsid w:val="00B35C68"/>
    <w:rsid w:val="00B35D41"/>
    <w:rsid w:val="00B3693C"/>
    <w:rsid w:val="00B36BC3"/>
    <w:rsid w:val="00B37BE1"/>
    <w:rsid w:val="00B37FF8"/>
    <w:rsid w:val="00B40783"/>
    <w:rsid w:val="00B409CB"/>
    <w:rsid w:val="00B40F9A"/>
    <w:rsid w:val="00B41167"/>
    <w:rsid w:val="00B413FA"/>
    <w:rsid w:val="00B4141C"/>
    <w:rsid w:val="00B41C5F"/>
    <w:rsid w:val="00B42C87"/>
    <w:rsid w:val="00B42CC8"/>
    <w:rsid w:val="00B43DAF"/>
    <w:rsid w:val="00B443FA"/>
    <w:rsid w:val="00B445D4"/>
    <w:rsid w:val="00B44DD4"/>
    <w:rsid w:val="00B454E7"/>
    <w:rsid w:val="00B469F1"/>
    <w:rsid w:val="00B47288"/>
    <w:rsid w:val="00B50BC9"/>
    <w:rsid w:val="00B51744"/>
    <w:rsid w:val="00B51889"/>
    <w:rsid w:val="00B52239"/>
    <w:rsid w:val="00B5290A"/>
    <w:rsid w:val="00B533D3"/>
    <w:rsid w:val="00B53774"/>
    <w:rsid w:val="00B53F18"/>
    <w:rsid w:val="00B53FFD"/>
    <w:rsid w:val="00B54470"/>
    <w:rsid w:val="00B54533"/>
    <w:rsid w:val="00B54665"/>
    <w:rsid w:val="00B54E85"/>
    <w:rsid w:val="00B551FB"/>
    <w:rsid w:val="00B556EF"/>
    <w:rsid w:val="00B55DD4"/>
    <w:rsid w:val="00B56065"/>
    <w:rsid w:val="00B562D8"/>
    <w:rsid w:val="00B56A23"/>
    <w:rsid w:val="00B570A2"/>
    <w:rsid w:val="00B57B54"/>
    <w:rsid w:val="00B57C08"/>
    <w:rsid w:val="00B605A3"/>
    <w:rsid w:val="00B60808"/>
    <w:rsid w:val="00B60CF7"/>
    <w:rsid w:val="00B613EE"/>
    <w:rsid w:val="00B61F65"/>
    <w:rsid w:val="00B6229E"/>
    <w:rsid w:val="00B626EE"/>
    <w:rsid w:val="00B62747"/>
    <w:rsid w:val="00B63403"/>
    <w:rsid w:val="00B63656"/>
    <w:rsid w:val="00B63A47"/>
    <w:rsid w:val="00B64010"/>
    <w:rsid w:val="00B647C1"/>
    <w:rsid w:val="00B647C9"/>
    <w:rsid w:val="00B6495D"/>
    <w:rsid w:val="00B65030"/>
    <w:rsid w:val="00B6533F"/>
    <w:rsid w:val="00B656A0"/>
    <w:rsid w:val="00B65953"/>
    <w:rsid w:val="00B65B68"/>
    <w:rsid w:val="00B65C67"/>
    <w:rsid w:val="00B65FEC"/>
    <w:rsid w:val="00B66098"/>
    <w:rsid w:val="00B661FC"/>
    <w:rsid w:val="00B6641B"/>
    <w:rsid w:val="00B67154"/>
    <w:rsid w:val="00B6766F"/>
    <w:rsid w:val="00B6770C"/>
    <w:rsid w:val="00B67B8D"/>
    <w:rsid w:val="00B70289"/>
    <w:rsid w:val="00B71705"/>
    <w:rsid w:val="00B71752"/>
    <w:rsid w:val="00B7186C"/>
    <w:rsid w:val="00B71DF4"/>
    <w:rsid w:val="00B72774"/>
    <w:rsid w:val="00B72AB7"/>
    <w:rsid w:val="00B72B0D"/>
    <w:rsid w:val="00B72D9A"/>
    <w:rsid w:val="00B7315A"/>
    <w:rsid w:val="00B73CDE"/>
    <w:rsid w:val="00B7441D"/>
    <w:rsid w:val="00B74BAB"/>
    <w:rsid w:val="00B74BD3"/>
    <w:rsid w:val="00B74C80"/>
    <w:rsid w:val="00B74F2A"/>
    <w:rsid w:val="00B7542F"/>
    <w:rsid w:val="00B758DB"/>
    <w:rsid w:val="00B7590E"/>
    <w:rsid w:val="00B75D6F"/>
    <w:rsid w:val="00B7697F"/>
    <w:rsid w:val="00B769B6"/>
    <w:rsid w:val="00B76C4C"/>
    <w:rsid w:val="00B76CC2"/>
    <w:rsid w:val="00B76CFF"/>
    <w:rsid w:val="00B77238"/>
    <w:rsid w:val="00B7734B"/>
    <w:rsid w:val="00B774C3"/>
    <w:rsid w:val="00B7778D"/>
    <w:rsid w:val="00B778B5"/>
    <w:rsid w:val="00B779AC"/>
    <w:rsid w:val="00B80133"/>
    <w:rsid w:val="00B80776"/>
    <w:rsid w:val="00B81261"/>
    <w:rsid w:val="00B8155B"/>
    <w:rsid w:val="00B81616"/>
    <w:rsid w:val="00B818C2"/>
    <w:rsid w:val="00B81947"/>
    <w:rsid w:val="00B81B1C"/>
    <w:rsid w:val="00B81D4E"/>
    <w:rsid w:val="00B81FC2"/>
    <w:rsid w:val="00B82162"/>
    <w:rsid w:val="00B8292B"/>
    <w:rsid w:val="00B82C42"/>
    <w:rsid w:val="00B82D7C"/>
    <w:rsid w:val="00B83CBE"/>
    <w:rsid w:val="00B83DC3"/>
    <w:rsid w:val="00B8494C"/>
    <w:rsid w:val="00B84B80"/>
    <w:rsid w:val="00B85D85"/>
    <w:rsid w:val="00B86C7A"/>
    <w:rsid w:val="00B87AD0"/>
    <w:rsid w:val="00B87AE6"/>
    <w:rsid w:val="00B87C5F"/>
    <w:rsid w:val="00B87D11"/>
    <w:rsid w:val="00B907A9"/>
    <w:rsid w:val="00B9114F"/>
    <w:rsid w:val="00B91427"/>
    <w:rsid w:val="00B92779"/>
    <w:rsid w:val="00B92F3F"/>
    <w:rsid w:val="00B92F9C"/>
    <w:rsid w:val="00B936CA"/>
    <w:rsid w:val="00B937C2"/>
    <w:rsid w:val="00B952F4"/>
    <w:rsid w:val="00B953CD"/>
    <w:rsid w:val="00B95E93"/>
    <w:rsid w:val="00B96098"/>
    <w:rsid w:val="00B964B8"/>
    <w:rsid w:val="00B96B7A"/>
    <w:rsid w:val="00B96D8F"/>
    <w:rsid w:val="00B977F2"/>
    <w:rsid w:val="00B979AB"/>
    <w:rsid w:val="00B97E4D"/>
    <w:rsid w:val="00BA05E7"/>
    <w:rsid w:val="00BA16C0"/>
    <w:rsid w:val="00BA1BF9"/>
    <w:rsid w:val="00BA1DC2"/>
    <w:rsid w:val="00BA2022"/>
    <w:rsid w:val="00BA2DE7"/>
    <w:rsid w:val="00BA2EE6"/>
    <w:rsid w:val="00BA341B"/>
    <w:rsid w:val="00BA37F3"/>
    <w:rsid w:val="00BA3B21"/>
    <w:rsid w:val="00BA43D6"/>
    <w:rsid w:val="00BA464D"/>
    <w:rsid w:val="00BA4CFA"/>
    <w:rsid w:val="00BA549A"/>
    <w:rsid w:val="00BA56BA"/>
    <w:rsid w:val="00BA5853"/>
    <w:rsid w:val="00BA5C0E"/>
    <w:rsid w:val="00BA61AE"/>
    <w:rsid w:val="00BA6270"/>
    <w:rsid w:val="00BA6723"/>
    <w:rsid w:val="00BA72DF"/>
    <w:rsid w:val="00BA7343"/>
    <w:rsid w:val="00BA7FF3"/>
    <w:rsid w:val="00BB08E9"/>
    <w:rsid w:val="00BB0BA9"/>
    <w:rsid w:val="00BB0E9F"/>
    <w:rsid w:val="00BB1030"/>
    <w:rsid w:val="00BB1F2F"/>
    <w:rsid w:val="00BB24A9"/>
    <w:rsid w:val="00BB299B"/>
    <w:rsid w:val="00BB33E8"/>
    <w:rsid w:val="00BB3493"/>
    <w:rsid w:val="00BB3593"/>
    <w:rsid w:val="00BB3E1D"/>
    <w:rsid w:val="00BB3F18"/>
    <w:rsid w:val="00BB3FE0"/>
    <w:rsid w:val="00BB458B"/>
    <w:rsid w:val="00BB478A"/>
    <w:rsid w:val="00BB5E9B"/>
    <w:rsid w:val="00BB6005"/>
    <w:rsid w:val="00BB602E"/>
    <w:rsid w:val="00BB635F"/>
    <w:rsid w:val="00BB7489"/>
    <w:rsid w:val="00BB7E0F"/>
    <w:rsid w:val="00BB7F7A"/>
    <w:rsid w:val="00BC0791"/>
    <w:rsid w:val="00BC0ABA"/>
    <w:rsid w:val="00BC16E6"/>
    <w:rsid w:val="00BC1ECB"/>
    <w:rsid w:val="00BC21CB"/>
    <w:rsid w:val="00BC24A2"/>
    <w:rsid w:val="00BC2A0C"/>
    <w:rsid w:val="00BC2B82"/>
    <w:rsid w:val="00BC2B85"/>
    <w:rsid w:val="00BC3605"/>
    <w:rsid w:val="00BC3E20"/>
    <w:rsid w:val="00BC528B"/>
    <w:rsid w:val="00BC5B06"/>
    <w:rsid w:val="00BC6D67"/>
    <w:rsid w:val="00BC6D71"/>
    <w:rsid w:val="00BC7788"/>
    <w:rsid w:val="00BC7B48"/>
    <w:rsid w:val="00BC7D4F"/>
    <w:rsid w:val="00BC7F1D"/>
    <w:rsid w:val="00BD0215"/>
    <w:rsid w:val="00BD2A05"/>
    <w:rsid w:val="00BD2D44"/>
    <w:rsid w:val="00BD3479"/>
    <w:rsid w:val="00BD397B"/>
    <w:rsid w:val="00BD3B32"/>
    <w:rsid w:val="00BD3BBF"/>
    <w:rsid w:val="00BD4247"/>
    <w:rsid w:val="00BD52B9"/>
    <w:rsid w:val="00BD670F"/>
    <w:rsid w:val="00BD6BC8"/>
    <w:rsid w:val="00BD71CA"/>
    <w:rsid w:val="00BD7658"/>
    <w:rsid w:val="00BD77D4"/>
    <w:rsid w:val="00BE0418"/>
    <w:rsid w:val="00BE0695"/>
    <w:rsid w:val="00BE0C30"/>
    <w:rsid w:val="00BE1637"/>
    <w:rsid w:val="00BE270F"/>
    <w:rsid w:val="00BE382D"/>
    <w:rsid w:val="00BE3A8C"/>
    <w:rsid w:val="00BE3B14"/>
    <w:rsid w:val="00BE3FAE"/>
    <w:rsid w:val="00BE4365"/>
    <w:rsid w:val="00BE4AB8"/>
    <w:rsid w:val="00BE4FBE"/>
    <w:rsid w:val="00BE571B"/>
    <w:rsid w:val="00BE5C82"/>
    <w:rsid w:val="00BE618F"/>
    <w:rsid w:val="00BE62E2"/>
    <w:rsid w:val="00BE640E"/>
    <w:rsid w:val="00BE7705"/>
    <w:rsid w:val="00BF0047"/>
    <w:rsid w:val="00BF17A8"/>
    <w:rsid w:val="00BF1DE1"/>
    <w:rsid w:val="00BF24AB"/>
    <w:rsid w:val="00BF2915"/>
    <w:rsid w:val="00BF2ADF"/>
    <w:rsid w:val="00BF2CBC"/>
    <w:rsid w:val="00BF3C67"/>
    <w:rsid w:val="00BF3CE6"/>
    <w:rsid w:val="00BF41C3"/>
    <w:rsid w:val="00BF4360"/>
    <w:rsid w:val="00BF43BF"/>
    <w:rsid w:val="00BF4457"/>
    <w:rsid w:val="00BF4482"/>
    <w:rsid w:val="00BF44C3"/>
    <w:rsid w:val="00BF4B2B"/>
    <w:rsid w:val="00BF4C6F"/>
    <w:rsid w:val="00BF51AB"/>
    <w:rsid w:val="00BF5C3D"/>
    <w:rsid w:val="00BF5F14"/>
    <w:rsid w:val="00BF6985"/>
    <w:rsid w:val="00BF6F10"/>
    <w:rsid w:val="00BF7553"/>
    <w:rsid w:val="00BF76AC"/>
    <w:rsid w:val="00BF7B25"/>
    <w:rsid w:val="00BF7E54"/>
    <w:rsid w:val="00BF7EE5"/>
    <w:rsid w:val="00C00065"/>
    <w:rsid w:val="00C00633"/>
    <w:rsid w:val="00C0119B"/>
    <w:rsid w:val="00C011BC"/>
    <w:rsid w:val="00C01C68"/>
    <w:rsid w:val="00C01D09"/>
    <w:rsid w:val="00C01DA4"/>
    <w:rsid w:val="00C021A8"/>
    <w:rsid w:val="00C02684"/>
    <w:rsid w:val="00C04008"/>
    <w:rsid w:val="00C04DC4"/>
    <w:rsid w:val="00C053CB"/>
    <w:rsid w:val="00C05963"/>
    <w:rsid w:val="00C059CB"/>
    <w:rsid w:val="00C05A7E"/>
    <w:rsid w:val="00C06335"/>
    <w:rsid w:val="00C07169"/>
    <w:rsid w:val="00C072A5"/>
    <w:rsid w:val="00C10057"/>
    <w:rsid w:val="00C10108"/>
    <w:rsid w:val="00C104A2"/>
    <w:rsid w:val="00C11036"/>
    <w:rsid w:val="00C11921"/>
    <w:rsid w:val="00C11A9A"/>
    <w:rsid w:val="00C11F9C"/>
    <w:rsid w:val="00C121F2"/>
    <w:rsid w:val="00C12240"/>
    <w:rsid w:val="00C12E73"/>
    <w:rsid w:val="00C1396D"/>
    <w:rsid w:val="00C13DBB"/>
    <w:rsid w:val="00C14701"/>
    <w:rsid w:val="00C14747"/>
    <w:rsid w:val="00C1477C"/>
    <w:rsid w:val="00C15562"/>
    <w:rsid w:val="00C155B7"/>
    <w:rsid w:val="00C15AD5"/>
    <w:rsid w:val="00C15F30"/>
    <w:rsid w:val="00C15FAD"/>
    <w:rsid w:val="00C164D1"/>
    <w:rsid w:val="00C16754"/>
    <w:rsid w:val="00C168C0"/>
    <w:rsid w:val="00C16EF3"/>
    <w:rsid w:val="00C17170"/>
    <w:rsid w:val="00C1719B"/>
    <w:rsid w:val="00C171F9"/>
    <w:rsid w:val="00C17512"/>
    <w:rsid w:val="00C17E60"/>
    <w:rsid w:val="00C17FA1"/>
    <w:rsid w:val="00C200AC"/>
    <w:rsid w:val="00C209D2"/>
    <w:rsid w:val="00C20CC9"/>
    <w:rsid w:val="00C21472"/>
    <w:rsid w:val="00C21954"/>
    <w:rsid w:val="00C22096"/>
    <w:rsid w:val="00C22BF0"/>
    <w:rsid w:val="00C23124"/>
    <w:rsid w:val="00C2318B"/>
    <w:rsid w:val="00C2361D"/>
    <w:rsid w:val="00C23733"/>
    <w:rsid w:val="00C23CD6"/>
    <w:rsid w:val="00C23CFF"/>
    <w:rsid w:val="00C23DD3"/>
    <w:rsid w:val="00C24016"/>
    <w:rsid w:val="00C247C0"/>
    <w:rsid w:val="00C2480A"/>
    <w:rsid w:val="00C24A81"/>
    <w:rsid w:val="00C24CB4"/>
    <w:rsid w:val="00C25BF8"/>
    <w:rsid w:val="00C25FAA"/>
    <w:rsid w:val="00C26047"/>
    <w:rsid w:val="00C27BA1"/>
    <w:rsid w:val="00C306BA"/>
    <w:rsid w:val="00C30F77"/>
    <w:rsid w:val="00C31010"/>
    <w:rsid w:val="00C3102C"/>
    <w:rsid w:val="00C3119C"/>
    <w:rsid w:val="00C3130B"/>
    <w:rsid w:val="00C31B27"/>
    <w:rsid w:val="00C32150"/>
    <w:rsid w:val="00C32F3F"/>
    <w:rsid w:val="00C33003"/>
    <w:rsid w:val="00C331E1"/>
    <w:rsid w:val="00C3338C"/>
    <w:rsid w:val="00C349A7"/>
    <w:rsid w:val="00C34E45"/>
    <w:rsid w:val="00C34E9A"/>
    <w:rsid w:val="00C35911"/>
    <w:rsid w:val="00C35A27"/>
    <w:rsid w:val="00C35AC6"/>
    <w:rsid w:val="00C35CA9"/>
    <w:rsid w:val="00C35CB6"/>
    <w:rsid w:val="00C360DC"/>
    <w:rsid w:val="00C376C2"/>
    <w:rsid w:val="00C37E94"/>
    <w:rsid w:val="00C40698"/>
    <w:rsid w:val="00C4091F"/>
    <w:rsid w:val="00C40AA0"/>
    <w:rsid w:val="00C41197"/>
    <w:rsid w:val="00C41CB5"/>
    <w:rsid w:val="00C42FAB"/>
    <w:rsid w:val="00C438E2"/>
    <w:rsid w:val="00C438F1"/>
    <w:rsid w:val="00C4400B"/>
    <w:rsid w:val="00C441E4"/>
    <w:rsid w:val="00C44FE8"/>
    <w:rsid w:val="00C450E7"/>
    <w:rsid w:val="00C45139"/>
    <w:rsid w:val="00C45201"/>
    <w:rsid w:val="00C4561D"/>
    <w:rsid w:val="00C4623E"/>
    <w:rsid w:val="00C46584"/>
    <w:rsid w:val="00C46FBC"/>
    <w:rsid w:val="00C47C21"/>
    <w:rsid w:val="00C505A4"/>
    <w:rsid w:val="00C50D0F"/>
    <w:rsid w:val="00C5196E"/>
    <w:rsid w:val="00C519B8"/>
    <w:rsid w:val="00C51BA7"/>
    <w:rsid w:val="00C51F77"/>
    <w:rsid w:val="00C51FFF"/>
    <w:rsid w:val="00C527CB"/>
    <w:rsid w:val="00C530EE"/>
    <w:rsid w:val="00C5314B"/>
    <w:rsid w:val="00C53A75"/>
    <w:rsid w:val="00C53A84"/>
    <w:rsid w:val="00C541E7"/>
    <w:rsid w:val="00C548B1"/>
    <w:rsid w:val="00C55AFC"/>
    <w:rsid w:val="00C55CE1"/>
    <w:rsid w:val="00C562CA"/>
    <w:rsid w:val="00C56479"/>
    <w:rsid w:val="00C56856"/>
    <w:rsid w:val="00C56DA3"/>
    <w:rsid w:val="00C56F54"/>
    <w:rsid w:val="00C5710E"/>
    <w:rsid w:val="00C604A2"/>
    <w:rsid w:val="00C60C2E"/>
    <w:rsid w:val="00C61E00"/>
    <w:rsid w:val="00C61F76"/>
    <w:rsid w:val="00C61FF8"/>
    <w:rsid w:val="00C6211B"/>
    <w:rsid w:val="00C62570"/>
    <w:rsid w:val="00C6341F"/>
    <w:rsid w:val="00C6364C"/>
    <w:rsid w:val="00C6376C"/>
    <w:rsid w:val="00C639A2"/>
    <w:rsid w:val="00C63E6A"/>
    <w:rsid w:val="00C64460"/>
    <w:rsid w:val="00C649A4"/>
    <w:rsid w:val="00C64F85"/>
    <w:rsid w:val="00C66ACD"/>
    <w:rsid w:val="00C66D81"/>
    <w:rsid w:val="00C66F31"/>
    <w:rsid w:val="00C67087"/>
    <w:rsid w:val="00C6781D"/>
    <w:rsid w:val="00C67C02"/>
    <w:rsid w:val="00C703A9"/>
    <w:rsid w:val="00C72F8D"/>
    <w:rsid w:val="00C74B88"/>
    <w:rsid w:val="00C7521C"/>
    <w:rsid w:val="00C75960"/>
    <w:rsid w:val="00C7702B"/>
    <w:rsid w:val="00C7715A"/>
    <w:rsid w:val="00C772B8"/>
    <w:rsid w:val="00C775E8"/>
    <w:rsid w:val="00C7766B"/>
    <w:rsid w:val="00C77BC6"/>
    <w:rsid w:val="00C77E89"/>
    <w:rsid w:val="00C80F67"/>
    <w:rsid w:val="00C81296"/>
    <w:rsid w:val="00C81AEF"/>
    <w:rsid w:val="00C8249D"/>
    <w:rsid w:val="00C82879"/>
    <w:rsid w:val="00C83C34"/>
    <w:rsid w:val="00C83EDB"/>
    <w:rsid w:val="00C847BA"/>
    <w:rsid w:val="00C84B1D"/>
    <w:rsid w:val="00C850F4"/>
    <w:rsid w:val="00C8521D"/>
    <w:rsid w:val="00C85633"/>
    <w:rsid w:val="00C866EC"/>
    <w:rsid w:val="00C86909"/>
    <w:rsid w:val="00C86C61"/>
    <w:rsid w:val="00C87966"/>
    <w:rsid w:val="00C87B68"/>
    <w:rsid w:val="00C87DB8"/>
    <w:rsid w:val="00C87DF0"/>
    <w:rsid w:val="00C901D0"/>
    <w:rsid w:val="00C91B7D"/>
    <w:rsid w:val="00C91D17"/>
    <w:rsid w:val="00C92CD3"/>
    <w:rsid w:val="00C9347C"/>
    <w:rsid w:val="00C93C4E"/>
    <w:rsid w:val="00C9423A"/>
    <w:rsid w:val="00C94437"/>
    <w:rsid w:val="00C956D1"/>
    <w:rsid w:val="00C95ABB"/>
    <w:rsid w:val="00C96239"/>
    <w:rsid w:val="00C965EC"/>
    <w:rsid w:val="00C96D91"/>
    <w:rsid w:val="00C96FC3"/>
    <w:rsid w:val="00C97259"/>
    <w:rsid w:val="00C97D4B"/>
    <w:rsid w:val="00CA029F"/>
    <w:rsid w:val="00CA0665"/>
    <w:rsid w:val="00CA07B8"/>
    <w:rsid w:val="00CA1217"/>
    <w:rsid w:val="00CA1540"/>
    <w:rsid w:val="00CA1803"/>
    <w:rsid w:val="00CA18F6"/>
    <w:rsid w:val="00CA1B11"/>
    <w:rsid w:val="00CA1C77"/>
    <w:rsid w:val="00CA278F"/>
    <w:rsid w:val="00CA29D2"/>
    <w:rsid w:val="00CA39AD"/>
    <w:rsid w:val="00CA4752"/>
    <w:rsid w:val="00CA4901"/>
    <w:rsid w:val="00CA495A"/>
    <w:rsid w:val="00CA51A7"/>
    <w:rsid w:val="00CA563F"/>
    <w:rsid w:val="00CA67C4"/>
    <w:rsid w:val="00CA6A0C"/>
    <w:rsid w:val="00CA6A10"/>
    <w:rsid w:val="00CA6CA5"/>
    <w:rsid w:val="00CA6E4B"/>
    <w:rsid w:val="00CA7178"/>
    <w:rsid w:val="00CA7324"/>
    <w:rsid w:val="00CA7654"/>
    <w:rsid w:val="00CB1D57"/>
    <w:rsid w:val="00CB2AD7"/>
    <w:rsid w:val="00CB3174"/>
    <w:rsid w:val="00CB37FF"/>
    <w:rsid w:val="00CB3982"/>
    <w:rsid w:val="00CB3E83"/>
    <w:rsid w:val="00CB5745"/>
    <w:rsid w:val="00CB57C4"/>
    <w:rsid w:val="00CB6598"/>
    <w:rsid w:val="00CB72CF"/>
    <w:rsid w:val="00CB79EF"/>
    <w:rsid w:val="00CB7B02"/>
    <w:rsid w:val="00CB7B4D"/>
    <w:rsid w:val="00CB7F15"/>
    <w:rsid w:val="00CB7F60"/>
    <w:rsid w:val="00CC0920"/>
    <w:rsid w:val="00CC09D7"/>
    <w:rsid w:val="00CC1240"/>
    <w:rsid w:val="00CC25E6"/>
    <w:rsid w:val="00CC290B"/>
    <w:rsid w:val="00CC31BB"/>
    <w:rsid w:val="00CC429E"/>
    <w:rsid w:val="00CC42CF"/>
    <w:rsid w:val="00CC438D"/>
    <w:rsid w:val="00CC4684"/>
    <w:rsid w:val="00CC4AB2"/>
    <w:rsid w:val="00CC4E39"/>
    <w:rsid w:val="00CC55F0"/>
    <w:rsid w:val="00CC5617"/>
    <w:rsid w:val="00CC6FB4"/>
    <w:rsid w:val="00CC768A"/>
    <w:rsid w:val="00CC7A30"/>
    <w:rsid w:val="00CC7B25"/>
    <w:rsid w:val="00CD01B8"/>
    <w:rsid w:val="00CD0249"/>
    <w:rsid w:val="00CD04EE"/>
    <w:rsid w:val="00CD0ED2"/>
    <w:rsid w:val="00CD11E3"/>
    <w:rsid w:val="00CD1FBA"/>
    <w:rsid w:val="00CD224B"/>
    <w:rsid w:val="00CD2BB6"/>
    <w:rsid w:val="00CD3E83"/>
    <w:rsid w:val="00CD43BE"/>
    <w:rsid w:val="00CD4E6D"/>
    <w:rsid w:val="00CD553F"/>
    <w:rsid w:val="00CD5699"/>
    <w:rsid w:val="00CD574B"/>
    <w:rsid w:val="00CD6F8B"/>
    <w:rsid w:val="00CD7202"/>
    <w:rsid w:val="00CD74AD"/>
    <w:rsid w:val="00CE03C5"/>
    <w:rsid w:val="00CE059C"/>
    <w:rsid w:val="00CE0B89"/>
    <w:rsid w:val="00CE1889"/>
    <w:rsid w:val="00CE22CA"/>
    <w:rsid w:val="00CE2654"/>
    <w:rsid w:val="00CE2B1F"/>
    <w:rsid w:val="00CE2F78"/>
    <w:rsid w:val="00CE51DB"/>
    <w:rsid w:val="00CE5339"/>
    <w:rsid w:val="00CE574A"/>
    <w:rsid w:val="00CE576F"/>
    <w:rsid w:val="00CE5DE9"/>
    <w:rsid w:val="00CE5DEE"/>
    <w:rsid w:val="00CE6B22"/>
    <w:rsid w:val="00CE6C24"/>
    <w:rsid w:val="00CE6DB3"/>
    <w:rsid w:val="00CE7331"/>
    <w:rsid w:val="00CE7416"/>
    <w:rsid w:val="00CE7E7F"/>
    <w:rsid w:val="00CF0885"/>
    <w:rsid w:val="00CF1245"/>
    <w:rsid w:val="00CF1388"/>
    <w:rsid w:val="00CF1D52"/>
    <w:rsid w:val="00CF1D5F"/>
    <w:rsid w:val="00CF1FFD"/>
    <w:rsid w:val="00CF21A7"/>
    <w:rsid w:val="00CF21AB"/>
    <w:rsid w:val="00CF2BE4"/>
    <w:rsid w:val="00CF3417"/>
    <w:rsid w:val="00CF3924"/>
    <w:rsid w:val="00CF3F86"/>
    <w:rsid w:val="00CF4094"/>
    <w:rsid w:val="00CF40A2"/>
    <w:rsid w:val="00CF42AD"/>
    <w:rsid w:val="00CF44AB"/>
    <w:rsid w:val="00CF52A0"/>
    <w:rsid w:val="00CF543E"/>
    <w:rsid w:val="00CF5721"/>
    <w:rsid w:val="00CF59F8"/>
    <w:rsid w:val="00CF7118"/>
    <w:rsid w:val="00CF717E"/>
    <w:rsid w:val="00CF754F"/>
    <w:rsid w:val="00D0061D"/>
    <w:rsid w:val="00D00BC3"/>
    <w:rsid w:val="00D00BCA"/>
    <w:rsid w:val="00D019A5"/>
    <w:rsid w:val="00D0200B"/>
    <w:rsid w:val="00D024FE"/>
    <w:rsid w:val="00D02C7D"/>
    <w:rsid w:val="00D02EEB"/>
    <w:rsid w:val="00D03503"/>
    <w:rsid w:val="00D0381C"/>
    <w:rsid w:val="00D03C3B"/>
    <w:rsid w:val="00D047D6"/>
    <w:rsid w:val="00D04F6B"/>
    <w:rsid w:val="00D0582A"/>
    <w:rsid w:val="00D0585D"/>
    <w:rsid w:val="00D05D37"/>
    <w:rsid w:val="00D061E2"/>
    <w:rsid w:val="00D06437"/>
    <w:rsid w:val="00D06AD5"/>
    <w:rsid w:val="00D06FE3"/>
    <w:rsid w:val="00D0717E"/>
    <w:rsid w:val="00D07514"/>
    <w:rsid w:val="00D112C7"/>
    <w:rsid w:val="00D11308"/>
    <w:rsid w:val="00D1142A"/>
    <w:rsid w:val="00D11F03"/>
    <w:rsid w:val="00D12065"/>
    <w:rsid w:val="00D126E8"/>
    <w:rsid w:val="00D1283A"/>
    <w:rsid w:val="00D12980"/>
    <w:rsid w:val="00D13557"/>
    <w:rsid w:val="00D138D2"/>
    <w:rsid w:val="00D14496"/>
    <w:rsid w:val="00D14651"/>
    <w:rsid w:val="00D15108"/>
    <w:rsid w:val="00D152EF"/>
    <w:rsid w:val="00D15705"/>
    <w:rsid w:val="00D15DC2"/>
    <w:rsid w:val="00D16186"/>
    <w:rsid w:val="00D1632D"/>
    <w:rsid w:val="00D163D5"/>
    <w:rsid w:val="00D17066"/>
    <w:rsid w:val="00D17138"/>
    <w:rsid w:val="00D17DC0"/>
    <w:rsid w:val="00D20C04"/>
    <w:rsid w:val="00D21407"/>
    <w:rsid w:val="00D225B0"/>
    <w:rsid w:val="00D22A70"/>
    <w:rsid w:val="00D230FE"/>
    <w:rsid w:val="00D23663"/>
    <w:rsid w:val="00D23EA4"/>
    <w:rsid w:val="00D24157"/>
    <w:rsid w:val="00D2486C"/>
    <w:rsid w:val="00D2495A"/>
    <w:rsid w:val="00D24D9F"/>
    <w:rsid w:val="00D25212"/>
    <w:rsid w:val="00D25452"/>
    <w:rsid w:val="00D2558C"/>
    <w:rsid w:val="00D25615"/>
    <w:rsid w:val="00D26900"/>
    <w:rsid w:val="00D26D88"/>
    <w:rsid w:val="00D26ECF"/>
    <w:rsid w:val="00D270CB"/>
    <w:rsid w:val="00D2719C"/>
    <w:rsid w:val="00D306FE"/>
    <w:rsid w:val="00D30CB0"/>
    <w:rsid w:val="00D30FCB"/>
    <w:rsid w:val="00D3113C"/>
    <w:rsid w:val="00D32213"/>
    <w:rsid w:val="00D32327"/>
    <w:rsid w:val="00D32BFC"/>
    <w:rsid w:val="00D3326D"/>
    <w:rsid w:val="00D3358D"/>
    <w:rsid w:val="00D33D9E"/>
    <w:rsid w:val="00D34141"/>
    <w:rsid w:val="00D34338"/>
    <w:rsid w:val="00D347A0"/>
    <w:rsid w:val="00D3484A"/>
    <w:rsid w:val="00D34E09"/>
    <w:rsid w:val="00D3535D"/>
    <w:rsid w:val="00D35B43"/>
    <w:rsid w:val="00D35EB1"/>
    <w:rsid w:val="00D365CD"/>
    <w:rsid w:val="00D36E79"/>
    <w:rsid w:val="00D37005"/>
    <w:rsid w:val="00D37539"/>
    <w:rsid w:val="00D37629"/>
    <w:rsid w:val="00D3795D"/>
    <w:rsid w:val="00D40211"/>
    <w:rsid w:val="00D405B8"/>
    <w:rsid w:val="00D41356"/>
    <w:rsid w:val="00D41A00"/>
    <w:rsid w:val="00D4307A"/>
    <w:rsid w:val="00D43E2E"/>
    <w:rsid w:val="00D44096"/>
    <w:rsid w:val="00D4513F"/>
    <w:rsid w:val="00D457C4"/>
    <w:rsid w:val="00D45A4F"/>
    <w:rsid w:val="00D45C64"/>
    <w:rsid w:val="00D45D30"/>
    <w:rsid w:val="00D45D86"/>
    <w:rsid w:val="00D47715"/>
    <w:rsid w:val="00D47910"/>
    <w:rsid w:val="00D50033"/>
    <w:rsid w:val="00D505D1"/>
    <w:rsid w:val="00D509C9"/>
    <w:rsid w:val="00D512DF"/>
    <w:rsid w:val="00D51AB0"/>
    <w:rsid w:val="00D51BCA"/>
    <w:rsid w:val="00D52043"/>
    <w:rsid w:val="00D5210D"/>
    <w:rsid w:val="00D525B4"/>
    <w:rsid w:val="00D52F9B"/>
    <w:rsid w:val="00D53CBC"/>
    <w:rsid w:val="00D544B7"/>
    <w:rsid w:val="00D54892"/>
    <w:rsid w:val="00D54A04"/>
    <w:rsid w:val="00D5550E"/>
    <w:rsid w:val="00D55CCC"/>
    <w:rsid w:val="00D55D1A"/>
    <w:rsid w:val="00D56488"/>
    <w:rsid w:val="00D5659D"/>
    <w:rsid w:val="00D569FB"/>
    <w:rsid w:val="00D56DF7"/>
    <w:rsid w:val="00D56E5B"/>
    <w:rsid w:val="00D574A0"/>
    <w:rsid w:val="00D57EE8"/>
    <w:rsid w:val="00D600F8"/>
    <w:rsid w:val="00D6064B"/>
    <w:rsid w:val="00D60811"/>
    <w:rsid w:val="00D610FB"/>
    <w:rsid w:val="00D6178D"/>
    <w:rsid w:val="00D62AE4"/>
    <w:rsid w:val="00D63215"/>
    <w:rsid w:val="00D632DB"/>
    <w:rsid w:val="00D6330B"/>
    <w:rsid w:val="00D6358F"/>
    <w:rsid w:val="00D63813"/>
    <w:rsid w:val="00D64E06"/>
    <w:rsid w:val="00D64E97"/>
    <w:rsid w:val="00D65F55"/>
    <w:rsid w:val="00D67099"/>
    <w:rsid w:val="00D67AEB"/>
    <w:rsid w:val="00D67CC6"/>
    <w:rsid w:val="00D67F18"/>
    <w:rsid w:val="00D67F4F"/>
    <w:rsid w:val="00D70DAB"/>
    <w:rsid w:val="00D71A82"/>
    <w:rsid w:val="00D71B09"/>
    <w:rsid w:val="00D723ED"/>
    <w:rsid w:val="00D72BC9"/>
    <w:rsid w:val="00D7317F"/>
    <w:rsid w:val="00D7341C"/>
    <w:rsid w:val="00D7364E"/>
    <w:rsid w:val="00D73B34"/>
    <w:rsid w:val="00D73F21"/>
    <w:rsid w:val="00D73F36"/>
    <w:rsid w:val="00D7416A"/>
    <w:rsid w:val="00D7450C"/>
    <w:rsid w:val="00D74785"/>
    <w:rsid w:val="00D75728"/>
    <w:rsid w:val="00D7591E"/>
    <w:rsid w:val="00D760AA"/>
    <w:rsid w:val="00D76283"/>
    <w:rsid w:val="00D770BC"/>
    <w:rsid w:val="00D7746C"/>
    <w:rsid w:val="00D777A4"/>
    <w:rsid w:val="00D77A67"/>
    <w:rsid w:val="00D77B8C"/>
    <w:rsid w:val="00D80C5A"/>
    <w:rsid w:val="00D81034"/>
    <w:rsid w:val="00D810AC"/>
    <w:rsid w:val="00D8148A"/>
    <w:rsid w:val="00D81570"/>
    <w:rsid w:val="00D81865"/>
    <w:rsid w:val="00D81C00"/>
    <w:rsid w:val="00D81CEA"/>
    <w:rsid w:val="00D8217C"/>
    <w:rsid w:val="00D82432"/>
    <w:rsid w:val="00D8290B"/>
    <w:rsid w:val="00D82FD7"/>
    <w:rsid w:val="00D8375E"/>
    <w:rsid w:val="00D83951"/>
    <w:rsid w:val="00D83B35"/>
    <w:rsid w:val="00D83DA5"/>
    <w:rsid w:val="00D84595"/>
    <w:rsid w:val="00D84908"/>
    <w:rsid w:val="00D8495B"/>
    <w:rsid w:val="00D87823"/>
    <w:rsid w:val="00D87AC4"/>
    <w:rsid w:val="00D87B22"/>
    <w:rsid w:val="00D87E74"/>
    <w:rsid w:val="00D90119"/>
    <w:rsid w:val="00D902F6"/>
    <w:rsid w:val="00D907CA"/>
    <w:rsid w:val="00D90AD9"/>
    <w:rsid w:val="00D90B83"/>
    <w:rsid w:val="00D90D01"/>
    <w:rsid w:val="00D90F61"/>
    <w:rsid w:val="00D91BA0"/>
    <w:rsid w:val="00D91E6A"/>
    <w:rsid w:val="00D92035"/>
    <w:rsid w:val="00D92190"/>
    <w:rsid w:val="00D9256B"/>
    <w:rsid w:val="00D92D0E"/>
    <w:rsid w:val="00D93E30"/>
    <w:rsid w:val="00D94FB5"/>
    <w:rsid w:val="00D956C2"/>
    <w:rsid w:val="00D9586E"/>
    <w:rsid w:val="00D960B8"/>
    <w:rsid w:val="00D96221"/>
    <w:rsid w:val="00D96E70"/>
    <w:rsid w:val="00D9781B"/>
    <w:rsid w:val="00D97863"/>
    <w:rsid w:val="00D97A1D"/>
    <w:rsid w:val="00D97AD0"/>
    <w:rsid w:val="00DA0027"/>
    <w:rsid w:val="00DA0060"/>
    <w:rsid w:val="00DA0147"/>
    <w:rsid w:val="00DA111C"/>
    <w:rsid w:val="00DA140B"/>
    <w:rsid w:val="00DA2038"/>
    <w:rsid w:val="00DA235B"/>
    <w:rsid w:val="00DA2D7B"/>
    <w:rsid w:val="00DA30B2"/>
    <w:rsid w:val="00DA354B"/>
    <w:rsid w:val="00DA4480"/>
    <w:rsid w:val="00DA4791"/>
    <w:rsid w:val="00DA4A5C"/>
    <w:rsid w:val="00DA57E0"/>
    <w:rsid w:val="00DA5C5C"/>
    <w:rsid w:val="00DA6EF0"/>
    <w:rsid w:val="00DA75ED"/>
    <w:rsid w:val="00DB04E2"/>
    <w:rsid w:val="00DB0633"/>
    <w:rsid w:val="00DB0794"/>
    <w:rsid w:val="00DB11B6"/>
    <w:rsid w:val="00DB1855"/>
    <w:rsid w:val="00DB2311"/>
    <w:rsid w:val="00DB38C4"/>
    <w:rsid w:val="00DB3D2C"/>
    <w:rsid w:val="00DB47A9"/>
    <w:rsid w:val="00DB4C6C"/>
    <w:rsid w:val="00DB4EE5"/>
    <w:rsid w:val="00DB4F29"/>
    <w:rsid w:val="00DB4F8B"/>
    <w:rsid w:val="00DB5148"/>
    <w:rsid w:val="00DB6867"/>
    <w:rsid w:val="00DB6CC0"/>
    <w:rsid w:val="00DB7469"/>
    <w:rsid w:val="00DB75F3"/>
    <w:rsid w:val="00DB7879"/>
    <w:rsid w:val="00DC0B7B"/>
    <w:rsid w:val="00DC0C2A"/>
    <w:rsid w:val="00DC123F"/>
    <w:rsid w:val="00DC178C"/>
    <w:rsid w:val="00DC20EA"/>
    <w:rsid w:val="00DC2347"/>
    <w:rsid w:val="00DC3019"/>
    <w:rsid w:val="00DC3144"/>
    <w:rsid w:val="00DC3BCD"/>
    <w:rsid w:val="00DC41B8"/>
    <w:rsid w:val="00DC4881"/>
    <w:rsid w:val="00DC4B50"/>
    <w:rsid w:val="00DC51F2"/>
    <w:rsid w:val="00DC576A"/>
    <w:rsid w:val="00DC5CDF"/>
    <w:rsid w:val="00DC6104"/>
    <w:rsid w:val="00DC62F9"/>
    <w:rsid w:val="00DC6A02"/>
    <w:rsid w:val="00DC6C25"/>
    <w:rsid w:val="00DC6ECD"/>
    <w:rsid w:val="00DC7509"/>
    <w:rsid w:val="00DC758E"/>
    <w:rsid w:val="00DC7F7E"/>
    <w:rsid w:val="00DD0220"/>
    <w:rsid w:val="00DD0624"/>
    <w:rsid w:val="00DD1094"/>
    <w:rsid w:val="00DD1414"/>
    <w:rsid w:val="00DD1A21"/>
    <w:rsid w:val="00DD1C8A"/>
    <w:rsid w:val="00DD1CFC"/>
    <w:rsid w:val="00DD2847"/>
    <w:rsid w:val="00DD3B1F"/>
    <w:rsid w:val="00DD3BE7"/>
    <w:rsid w:val="00DD3E76"/>
    <w:rsid w:val="00DD43C8"/>
    <w:rsid w:val="00DD49BC"/>
    <w:rsid w:val="00DD4E87"/>
    <w:rsid w:val="00DD5A4D"/>
    <w:rsid w:val="00DD675F"/>
    <w:rsid w:val="00DD6771"/>
    <w:rsid w:val="00DD6BF7"/>
    <w:rsid w:val="00DD703D"/>
    <w:rsid w:val="00DD70FE"/>
    <w:rsid w:val="00DD7916"/>
    <w:rsid w:val="00DD7A70"/>
    <w:rsid w:val="00DD7AF2"/>
    <w:rsid w:val="00DE0C03"/>
    <w:rsid w:val="00DE0E93"/>
    <w:rsid w:val="00DE14BA"/>
    <w:rsid w:val="00DE176F"/>
    <w:rsid w:val="00DE1BE1"/>
    <w:rsid w:val="00DE23F0"/>
    <w:rsid w:val="00DE2908"/>
    <w:rsid w:val="00DE29E8"/>
    <w:rsid w:val="00DE2F39"/>
    <w:rsid w:val="00DE3207"/>
    <w:rsid w:val="00DE3C02"/>
    <w:rsid w:val="00DE3C97"/>
    <w:rsid w:val="00DE3D2A"/>
    <w:rsid w:val="00DE405D"/>
    <w:rsid w:val="00DE454A"/>
    <w:rsid w:val="00DE456B"/>
    <w:rsid w:val="00DE4746"/>
    <w:rsid w:val="00DE488F"/>
    <w:rsid w:val="00DE4985"/>
    <w:rsid w:val="00DE6433"/>
    <w:rsid w:val="00DE6A3C"/>
    <w:rsid w:val="00DE702B"/>
    <w:rsid w:val="00DE72FA"/>
    <w:rsid w:val="00DE7915"/>
    <w:rsid w:val="00DE7A2A"/>
    <w:rsid w:val="00DF09E7"/>
    <w:rsid w:val="00DF154F"/>
    <w:rsid w:val="00DF196E"/>
    <w:rsid w:val="00DF24A6"/>
    <w:rsid w:val="00DF3132"/>
    <w:rsid w:val="00DF3C9D"/>
    <w:rsid w:val="00DF4765"/>
    <w:rsid w:val="00DF4842"/>
    <w:rsid w:val="00DF4D4D"/>
    <w:rsid w:val="00DF4D95"/>
    <w:rsid w:val="00DF4E1A"/>
    <w:rsid w:val="00DF564C"/>
    <w:rsid w:val="00DF59FF"/>
    <w:rsid w:val="00DF5AA4"/>
    <w:rsid w:val="00DF5AF0"/>
    <w:rsid w:val="00DF5B62"/>
    <w:rsid w:val="00DF6312"/>
    <w:rsid w:val="00DF6556"/>
    <w:rsid w:val="00DF681F"/>
    <w:rsid w:val="00DF6E5F"/>
    <w:rsid w:val="00DF762D"/>
    <w:rsid w:val="00DF7FE0"/>
    <w:rsid w:val="00E00207"/>
    <w:rsid w:val="00E00912"/>
    <w:rsid w:val="00E00A63"/>
    <w:rsid w:val="00E00EFD"/>
    <w:rsid w:val="00E01A26"/>
    <w:rsid w:val="00E01BDE"/>
    <w:rsid w:val="00E02765"/>
    <w:rsid w:val="00E0351D"/>
    <w:rsid w:val="00E037BA"/>
    <w:rsid w:val="00E04EF8"/>
    <w:rsid w:val="00E05361"/>
    <w:rsid w:val="00E05D73"/>
    <w:rsid w:val="00E05F2A"/>
    <w:rsid w:val="00E06007"/>
    <w:rsid w:val="00E06138"/>
    <w:rsid w:val="00E06400"/>
    <w:rsid w:val="00E0665C"/>
    <w:rsid w:val="00E06E9B"/>
    <w:rsid w:val="00E070F8"/>
    <w:rsid w:val="00E07149"/>
    <w:rsid w:val="00E10058"/>
    <w:rsid w:val="00E10499"/>
    <w:rsid w:val="00E10560"/>
    <w:rsid w:val="00E10943"/>
    <w:rsid w:val="00E10EA5"/>
    <w:rsid w:val="00E11A4A"/>
    <w:rsid w:val="00E12450"/>
    <w:rsid w:val="00E12BE6"/>
    <w:rsid w:val="00E13A44"/>
    <w:rsid w:val="00E14198"/>
    <w:rsid w:val="00E14843"/>
    <w:rsid w:val="00E1491D"/>
    <w:rsid w:val="00E15003"/>
    <w:rsid w:val="00E1535B"/>
    <w:rsid w:val="00E1540D"/>
    <w:rsid w:val="00E157CD"/>
    <w:rsid w:val="00E16DB5"/>
    <w:rsid w:val="00E1791E"/>
    <w:rsid w:val="00E20329"/>
    <w:rsid w:val="00E20477"/>
    <w:rsid w:val="00E2047F"/>
    <w:rsid w:val="00E20513"/>
    <w:rsid w:val="00E208F6"/>
    <w:rsid w:val="00E21431"/>
    <w:rsid w:val="00E217AF"/>
    <w:rsid w:val="00E21E68"/>
    <w:rsid w:val="00E21FB0"/>
    <w:rsid w:val="00E2357E"/>
    <w:rsid w:val="00E23659"/>
    <w:rsid w:val="00E243C5"/>
    <w:rsid w:val="00E248A3"/>
    <w:rsid w:val="00E24ADE"/>
    <w:rsid w:val="00E2505C"/>
    <w:rsid w:val="00E255C3"/>
    <w:rsid w:val="00E25FF8"/>
    <w:rsid w:val="00E263EB"/>
    <w:rsid w:val="00E27A9E"/>
    <w:rsid w:val="00E304A4"/>
    <w:rsid w:val="00E30897"/>
    <w:rsid w:val="00E30D70"/>
    <w:rsid w:val="00E31206"/>
    <w:rsid w:val="00E31688"/>
    <w:rsid w:val="00E320E4"/>
    <w:rsid w:val="00E322F3"/>
    <w:rsid w:val="00E324E9"/>
    <w:rsid w:val="00E331A3"/>
    <w:rsid w:val="00E33285"/>
    <w:rsid w:val="00E332B9"/>
    <w:rsid w:val="00E332EB"/>
    <w:rsid w:val="00E333E2"/>
    <w:rsid w:val="00E34039"/>
    <w:rsid w:val="00E34625"/>
    <w:rsid w:val="00E3469D"/>
    <w:rsid w:val="00E34C94"/>
    <w:rsid w:val="00E34EF5"/>
    <w:rsid w:val="00E34F52"/>
    <w:rsid w:val="00E35343"/>
    <w:rsid w:val="00E35806"/>
    <w:rsid w:val="00E35E01"/>
    <w:rsid w:val="00E35EF7"/>
    <w:rsid w:val="00E3655C"/>
    <w:rsid w:val="00E368D4"/>
    <w:rsid w:val="00E36FD1"/>
    <w:rsid w:val="00E376FB"/>
    <w:rsid w:val="00E37B74"/>
    <w:rsid w:val="00E401C9"/>
    <w:rsid w:val="00E40C14"/>
    <w:rsid w:val="00E411A3"/>
    <w:rsid w:val="00E412BA"/>
    <w:rsid w:val="00E414A5"/>
    <w:rsid w:val="00E41DCF"/>
    <w:rsid w:val="00E426D7"/>
    <w:rsid w:val="00E42E76"/>
    <w:rsid w:val="00E430AC"/>
    <w:rsid w:val="00E43140"/>
    <w:rsid w:val="00E43222"/>
    <w:rsid w:val="00E43725"/>
    <w:rsid w:val="00E43AAE"/>
    <w:rsid w:val="00E43DD9"/>
    <w:rsid w:val="00E44A73"/>
    <w:rsid w:val="00E44F4B"/>
    <w:rsid w:val="00E450BB"/>
    <w:rsid w:val="00E460A5"/>
    <w:rsid w:val="00E463BA"/>
    <w:rsid w:val="00E465D7"/>
    <w:rsid w:val="00E46A82"/>
    <w:rsid w:val="00E46B4B"/>
    <w:rsid w:val="00E46BD7"/>
    <w:rsid w:val="00E47359"/>
    <w:rsid w:val="00E47520"/>
    <w:rsid w:val="00E475DA"/>
    <w:rsid w:val="00E47CEC"/>
    <w:rsid w:val="00E47E52"/>
    <w:rsid w:val="00E50551"/>
    <w:rsid w:val="00E509B4"/>
    <w:rsid w:val="00E50D56"/>
    <w:rsid w:val="00E5171D"/>
    <w:rsid w:val="00E51C59"/>
    <w:rsid w:val="00E5205F"/>
    <w:rsid w:val="00E52206"/>
    <w:rsid w:val="00E526A5"/>
    <w:rsid w:val="00E5292D"/>
    <w:rsid w:val="00E5320E"/>
    <w:rsid w:val="00E53C5D"/>
    <w:rsid w:val="00E5400D"/>
    <w:rsid w:val="00E541BB"/>
    <w:rsid w:val="00E544A1"/>
    <w:rsid w:val="00E54D91"/>
    <w:rsid w:val="00E55106"/>
    <w:rsid w:val="00E559E1"/>
    <w:rsid w:val="00E561D1"/>
    <w:rsid w:val="00E56624"/>
    <w:rsid w:val="00E57037"/>
    <w:rsid w:val="00E57190"/>
    <w:rsid w:val="00E577AB"/>
    <w:rsid w:val="00E603BA"/>
    <w:rsid w:val="00E61769"/>
    <w:rsid w:val="00E61D86"/>
    <w:rsid w:val="00E626FE"/>
    <w:rsid w:val="00E62CE0"/>
    <w:rsid w:val="00E63878"/>
    <w:rsid w:val="00E64BDB"/>
    <w:rsid w:val="00E64F14"/>
    <w:rsid w:val="00E6515F"/>
    <w:rsid w:val="00E65A06"/>
    <w:rsid w:val="00E65A4C"/>
    <w:rsid w:val="00E65C04"/>
    <w:rsid w:val="00E65D8D"/>
    <w:rsid w:val="00E65F3B"/>
    <w:rsid w:val="00E66416"/>
    <w:rsid w:val="00E664DF"/>
    <w:rsid w:val="00E6736F"/>
    <w:rsid w:val="00E67B11"/>
    <w:rsid w:val="00E70002"/>
    <w:rsid w:val="00E7025B"/>
    <w:rsid w:val="00E70BC9"/>
    <w:rsid w:val="00E70C84"/>
    <w:rsid w:val="00E710D3"/>
    <w:rsid w:val="00E71153"/>
    <w:rsid w:val="00E7163E"/>
    <w:rsid w:val="00E71797"/>
    <w:rsid w:val="00E7258B"/>
    <w:rsid w:val="00E72BFC"/>
    <w:rsid w:val="00E735EC"/>
    <w:rsid w:val="00E738A4"/>
    <w:rsid w:val="00E738CF"/>
    <w:rsid w:val="00E73AAF"/>
    <w:rsid w:val="00E73C1D"/>
    <w:rsid w:val="00E73D85"/>
    <w:rsid w:val="00E746E1"/>
    <w:rsid w:val="00E749A7"/>
    <w:rsid w:val="00E74ABF"/>
    <w:rsid w:val="00E74BC4"/>
    <w:rsid w:val="00E74D59"/>
    <w:rsid w:val="00E7511B"/>
    <w:rsid w:val="00E75324"/>
    <w:rsid w:val="00E756D0"/>
    <w:rsid w:val="00E76FDD"/>
    <w:rsid w:val="00E7721D"/>
    <w:rsid w:val="00E7724E"/>
    <w:rsid w:val="00E7768A"/>
    <w:rsid w:val="00E77824"/>
    <w:rsid w:val="00E77DCE"/>
    <w:rsid w:val="00E80244"/>
    <w:rsid w:val="00E80409"/>
    <w:rsid w:val="00E80B2A"/>
    <w:rsid w:val="00E80E6B"/>
    <w:rsid w:val="00E81018"/>
    <w:rsid w:val="00E8110B"/>
    <w:rsid w:val="00E828C6"/>
    <w:rsid w:val="00E82980"/>
    <w:rsid w:val="00E8309F"/>
    <w:rsid w:val="00E832FC"/>
    <w:rsid w:val="00E833D6"/>
    <w:rsid w:val="00E839B0"/>
    <w:rsid w:val="00E83B50"/>
    <w:rsid w:val="00E84174"/>
    <w:rsid w:val="00E844A3"/>
    <w:rsid w:val="00E84827"/>
    <w:rsid w:val="00E862B5"/>
    <w:rsid w:val="00E869A6"/>
    <w:rsid w:val="00E86BE1"/>
    <w:rsid w:val="00E86E7B"/>
    <w:rsid w:val="00E87DEF"/>
    <w:rsid w:val="00E87ECF"/>
    <w:rsid w:val="00E90186"/>
    <w:rsid w:val="00E90873"/>
    <w:rsid w:val="00E90A86"/>
    <w:rsid w:val="00E90C72"/>
    <w:rsid w:val="00E90F8B"/>
    <w:rsid w:val="00E9180E"/>
    <w:rsid w:val="00E91AE2"/>
    <w:rsid w:val="00E91FC0"/>
    <w:rsid w:val="00E91FCD"/>
    <w:rsid w:val="00E92430"/>
    <w:rsid w:val="00E92C77"/>
    <w:rsid w:val="00E92EF3"/>
    <w:rsid w:val="00E931C8"/>
    <w:rsid w:val="00E9379F"/>
    <w:rsid w:val="00E93DF5"/>
    <w:rsid w:val="00E93E9A"/>
    <w:rsid w:val="00E940F1"/>
    <w:rsid w:val="00E94297"/>
    <w:rsid w:val="00E95427"/>
    <w:rsid w:val="00E95CD6"/>
    <w:rsid w:val="00E964D3"/>
    <w:rsid w:val="00E967BA"/>
    <w:rsid w:val="00E9707B"/>
    <w:rsid w:val="00E97BEA"/>
    <w:rsid w:val="00EA01C3"/>
    <w:rsid w:val="00EA0992"/>
    <w:rsid w:val="00EA0C1E"/>
    <w:rsid w:val="00EA0F51"/>
    <w:rsid w:val="00EA17BE"/>
    <w:rsid w:val="00EA18E0"/>
    <w:rsid w:val="00EA267D"/>
    <w:rsid w:val="00EA2B5E"/>
    <w:rsid w:val="00EA4732"/>
    <w:rsid w:val="00EA49EA"/>
    <w:rsid w:val="00EA507E"/>
    <w:rsid w:val="00EA594D"/>
    <w:rsid w:val="00EA5F72"/>
    <w:rsid w:val="00EA62F0"/>
    <w:rsid w:val="00EA6C9D"/>
    <w:rsid w:val="00EA72A1"/>
    <w:rsid w:val="00EA7C6B"/>
    <w:rsid w:val="00EA7E88"/>
    <w:rsid w:val="00EB0B89"/>
    <w:rsid w:val="00EB0E95"/>
    <w:rsid w:val="00EB1675"/>
    <w:rsid w:val="00EB17E7"/>
    <w:rsid w:val="00EB1D9A"/>
    <w:rsid w:val="00EB247F"/>
    <w:rsid w:val="00EB2FCC"/>
    <w:rsid w:val="00EB3D69"/>
    <w:rsid w:val="00EB46BB"/>
    <w:rsid w:val="00EB4A0B"/>
    <w:rsid w:val="00EB4B1C"/>
    <w:rsid w:val="00EB4B8D"/>
    <w:rsid w:val="00EB4FB9"/>
    <w:rsid w:val="00EB5FE7"/>
    <w:rsid w:val="00EB6295"/>
    <w:rsid w:val="00EB636F"/>
    <w:rsid w:val="00EB6D1E"/>
    <w:rsid w:val="00EB6D85"/>
    <w:rsid w:val="00EB71F8"/>
    <w:rsid w:val="00EB722C"/>
    <w:rsid w:val="00EB737C"/>
    <w:rsid w:val="00EB757B"/>
    <w:rsid w:val="00EB75AB"/>
    <w:rsid w:val="00EB7A30"/>
    <w:rsid w:val="00EC03BF"/>
    <w:rsid w:val="00EC0934"/>
    <w:rsid w:val="00EC2026"/>
    <w:rsid w:val="00EC2EFF"/>
    <w:rsid w:val="00EC2F8E"/>
    <w:rsid w:val="00EC3237"/>
    <w:rsid w:val="00EC39D0"/>
    <w:rsid w:val="00EC4415"/>
    <w:rsid w:val="00EC487A"/>
    <w:rsid w:val="00EC4CEF"/>
    <w:rsid w:val="00EC4D97"/>
    <w:rsid w:val="00EC5099"/>
    <w:rsid w:val="00EC5459"/>
    <w:rsid w:val="00EC555A"/>
    <w:rsid w:val="00EC583B"/>
    <w:rsid w:val="00EC584D"/>
    <w:rsid w:val="00EC5D42"/>
    <w:rsid w:val="00EC5E92"/>
    <w:rsid w:val="00EC60FE"/>
    <w:rsid w:val="00EC626C"/>
    <w:rsid w:val="00EC66C5"/>
    <w:rsid w:val="00EC6972"/>
    <w:rsid w:val="00EC6DF4"/>
    <w:rsid w:val="00EC6F2A"/>
    <w:rsid w:val="00EC7272"/>
    <w:rsid w:val="00EC7657"/>
    <w:rsid w:val="00EC7660"/>
    <w:rsid w:val="00EC7D2B"/>
    <w:rsid w:val="00ED182E"/>
    <w:rsid w:val="00ED19D2"/>
    <w:rsid w:val="00ED1D48"/>
    <w:rsid w:val="00ED1E9B"/>
    <w:rsid w:val="00ED236E"/>
    <w:rsid w:val="00ED283E"/>
    <w:rsid w:val="00ED2906"/>
    <w:rsid w:val="00ED2A6D"/>
    <w:rsid w:val="00ED313A"/>
    <w:rsid w:val="00ED3351"/>
    <w:rsid w:val="00ED3532"/>
    <w:rsid w:val="00ED3977"/>
    <w:rsid w:val="00ED4D79"/>
    <w:rsid w:val="00ED5CA0"/>
    <w:rsid w:val="00ED606E"/>
    <w:rsid w:val="00ED625C"/>
    <w:rsid w:val="00ED627E"/>
    <w:rsid w:val="00ED6D6A"/>
    <w:rsid w:val="00ED7409"/>
    <w:rsid w:val="00ED775B"/>
    <w:rsid w:val="00ED7E2C"/>
    <w:rsid w:val="00EE013D"/>
    <w:rsid w:val="00EE01CB"/>
    <w:rsid w:val="00EE0620"/>
    <w:rsid w:val="00EE082B"/>
    <w:rsid w:val="00EE1A3C"/>
    <w:rsid w:val="00EE1BAC"/>
    <w:rsid w:val="00EE1EA3"/>
    <w:rsid w:val="00EE23E5"/>
    <w:rsid w:val="00EE34A9"/>
    <w:rsid w:val="00EE3897"/>
    <w:rsid w:val="00EE4060"/>
    <w:rsid w:val="00EE4557"/>
    <w:rsid w:val="00EE48E7"/>
    <w:rsid w:val="00EE522F"/>
    <w:rsid w:val="00EE5347"/>
    <w:rsid w:val="00EE555D"/>
    <w:rsid w:val="00EE584A"/>
    <w:rsid w:val="00EE62C1"/>
    <w:rsid w:val="00EE6692"/>
    <w:rsid w:val="00EE688A"/>
    <w:rsid w:val="00EE6A1D"/>
    <w:rsid w:val="00EE6BFA"/>
    <w:rsid w:val="00EE71C3"/>
    <w:rsid w:val="00EE71D4"/>
    <w:rsid w:val="00EE7371"/>
    <w:rsid w:val="00EE7DFB"/>
    <w:rsid w:val="00EF1657"/>
    <w:rsid w:val="00EF16E8"/>
    <w:rsid w:val="00EF24E6"/>
    <w:rsid w:val="00EF2EC6"/>
    <w:rsid w:val="00EF3D48"/>
    <w:rsid w:val="00EF4F63"/>
    <w:rsid w:val="00EF5369"/>
    <w:rsid w:val="00EF5BDE"/>
    <w:rsid w:val="00EF7197"/>
    <w:rsid w:val="00EF78F3"/>
    <w:rsid w:val="00F0086F"/>
    <w:rsid w:val="00F01732"/>
    <w:rsid w:val="00F017CA"/>
    <w:rsid w:val="00F01811"/>
    <w:rsid w:val="00F01A6B"/>
    <w:rsid w:val="00F021DD"/>
    <w:rsid w:val="00F022E9"/>
    <w:rsid w:val="00F02705"/>
    <w:rsid w:val="00F02BB5"/>
    <w:rsid w:val="00F02FB9"/>
    <w:rsid w:val="00F03515"/>
    <w:rsid w:val="00F04749"/>
    <w:rsid w:val="00F04CAC"/>
    <w:rsid w:val="00F04E6E"/>
    <w:rsid w:val="00F04F75"/>
    <w:rsid w:val="00F05353"/>
    <w:rsid w:val="00F05B07"/>
    <w:rsid w:val="00F067FB"/>
    <w:rsid w:val="00F06DD9"/>
    <w:rsid w:val="00F0739D"/>
    <w:rsid w:val="00F074FE"/>
    <w:rsid w:val="00F07A96"/>
    <w:rsid w:val="00F10AD5"/>
    <w:rsid w:val="00F10BFF"/>
    <w:rsid w:val="00F11353"/>
    <w:rsid w:val="00F1166F"/>
    <w:rsid w:val="00F11B81"/>
    <w:rsid w:val="00F1215C"/>
    <w:rsid w:val="00F12664"/>
    <w:rsid w:val="00F13F47"/>
    <w:rsid w:val="00F1434D"/>
    <w:rsid w:val="00F14ACE"/>
    <w:rsid w:val="00F14C9C"/>
    <w:rsid w:val="00F15CFD"/>
    <w:rsid w:val="00F161E4"/>
    <w:rsid w:val="00F16727"/>
    <w:rsid w:val="00F17383"/>
    <w:rsid w:val="00F17408"/>
    <w:rsid w:val="00F17DA4"/>
    <w:rsid w:val="00F203EB"/>
    <w:rsid w:val="00F2041E"/>
    <w:rsid w:val="00F20C9A"/>
    <w:rsid w:val="00F218E2"/>
    <w:rsid w:val="00F21A55"/>
    <w:rsid w:val="00F23A36"/>
    <w:rsid w:val="00F2402C"/>
    <w:rsid w:val="00F24816"/>
    <w:rsid w:val="00F24BA4"/>
    <w:rsid w:val="00F24F5D"/>
    <w:rsid w:val="00F25F0F"/>
    <w:rsid w:val="00F26795"/>
    <w:rsid w:val="00F269EF"/>
    <w:rsid w:val="00F26AEF"/>
    <w:rsid w:val="00F278ED"/>
    <w:rsid w:val="00F27E6D"/>
    <w:rsid w:val="00F301BE"/>
    <w:rsid w:val="00F301EC"/>
    <w:rsid w:val="00F3020F"/>
    <w:rsid w:val="00F30E4D"/>
    <w:rsid w:val="00F32601"/>
    <w:rsid w:val="00F32CF3"/>
    <w:rsid w:val="00F32D00"/>
    <w:rsid w:val="00F32E44"/>
    <w:rsid w:val="00F330B3"/>
    <w:rsid w:val="00F33892"/>
    <w:rsid w:val="00F33A05"/>
    <w:rsid w:val="00F33AC9"/>
    <w:rsid w:val="00F34909"/>
    <w:rsid w:val="00F34F2C"/>
    <w:rsid w:val="00F3519E"/>
    <w:rsid w:val="00F35613"/>
    <w:rsid w:val="00F356B0"/>
    <w:rsid w:val="00F35917"/>
    <w:rsid w:val="00F35920"/>
    <w:rsid w:val="00F35E85"/>
    <w:rsid w:val="00F35FFB"/>
    <w:rsid w:val="00F36C91"/>
    <w:rsid w:val="00F36D44"/>
    <w:rsid w:val="00F371B8"/>
    <w:rsid w:val="00F377C1"/>
    <w:rsid w:val="00F37BE6"/>
    <w:rsid w:val="00F400AA"/>
    <w:rsid w:val="00F41289"/>
    <w:rsid w:val="00F41378"/>
    <w:rsid w:val="00F41F36"/>
    <w:rsid w:val="00F4208C"/>
    <w:rsid w:val="00F421AF"/>
    <w:rsid w:val="00F423D6"/>
    <w:rsid w:val="00F427E6"/>
    <w:rsid w:val="00F42894"/>
    <w:rsid w:val="00F428DC"/>
    <w:rsid w:val="00F42B44"/>
    <w:rsid w:val="00F433B4"/>
    <w:rsid w:val="00F43DCE"/>
    <w:rsid w:val="00F43E06"/>
    <w:rsid w:val="00F44ADE"/>
    <w:rsid w:val="00F44C05"/>
    <w:rsid w:val="00F44C70"/>
    <w:rsid w:val="00F45008"/>
    <w:rsid w:val="00F4523C"/>
    <w:rsid w:val="00F45764"/>
    <w:rsid w:val="00F45AFC"/>
    <w:rsid w:val="00F45C7F"/>
    <w:rsid w:val="00F45D7C"/>
    <w:rsid w:val="00F46839"/>
    <w:rsid w:val="00F47735"/>
    <w:rsid w:val="00F50091"/>
    <w:rsid w:val="00F50341"/>
    <w:rsid w:val="00F5093C"/>
    <w:rsid w:val="00F50E15"/>
    <w:rsid w:val="00F516AC"/>
    <w:rsid w:val="00F51822"/>
    <w:rsid w:val="00F5198F"/>
    <w:rsid w:val="00F52991"/>
    <w:rsid w:val="00F52998"/>
    <w:rsid w:val="00F53893"/>
    <w:rsid w:val="00F539C8"/>
    <w:rsid w:val="00F53AB8"/>
    <w:rsid w:val="00F54139"/>
    <w:rsid w:val="00F55159"/>
    <w:rsid w:val="00F5535E"/>
    <w:rsid w:val="00F5543E"/>
    <w:rsid w:val="00F5606A"/>
    <w:rsid w:val="00F56118"/>
    <w:rsid w:val="00F56398"/>
    <w:rsid w:val="00F56AEF"/>
    <w:rsid w:val="00F56E2B"/>
    <w:rsid w:val="00F5775B"/>
    <w:rsid w:val="00F57B34"/>
    <w:rsid w:val="00F60142"/>
    <w:rsid w:val="00F61541"/>
    <w:rsid w:val="00F61C63"/>
    <w:rsid w:val="00F61DFF"/>
    <w:rsid w:val="00F62798"/>
    <w:rsid w:val="00F627E9"/>
    <w:rsid w:val="00F62C1E"/>
    <w:rsid w:val="00F64BF0"/>
    <w:rsid w:val="00F64E85"/>
    <w:rsid w:val="00F6531E"/>
    <w:rsid w:val="00F654BB"/>
    <w:rsid w:val="00F66062"/>
    <w:rsid w:val="00F66210"/>
    <w:rsid w:val="00F66BB2"/>
    <w:rsid w:val="00F66F2C"/>
    <w:rsid w:val="00F6715B"/>
    <w:rsid w:val="00F67772"/>
    <w:rsid w:val="00F67C70"/>
    <w:rsid w:val="00F700F0"/>
    <w:rsid w:val="00F70D68"/>
    <w:rsid w:val="00F70DCA"/>
    <w:rsid w:val="00F72661"/>
    <w:rsid w:val="00F72FAF"/>
    <w:rsid w:val="00F733AA"/>
    <w:rsid w:val="00F74B2E"/>
    <w:rsid w:val="00F7514C"/>
    <w:rsid w:val="00F753A2"/>
    <w:rsid w:val="00F75DD4"/>
    <w:rsid w:val="00F76485"/>
    <w:rsid w:val="00F768A9"/>
    <w:rsid w:val="00F77BA0"/>
    <w:rsid w:val="00F80527"/>
    <w:rsid w:val="00F80B33"/>
    <w:rsid w:val="00F80B58"/>
    <w:rsid w:val="00F80FE3"/>
    <w:rsid w:val="00F814C2"/>
    <w:rsid w:val="00F821E2"/>
    <w:rsid w:val="00F82215"/>
    <w:rsid w:val="00F828A9"/>
    <w:rsid w:val="00F83175"/>
    <w:rsid w:val="00F852B7"/>
    <w:rsid w:val="00F85F2F"/>
    <w:rsid w:val="00F8670A"/>
    <w:rsid w:val="00F867F6"/>
    <w:rsid w:val="00F869CA"/>
    <w:rsid w:val="00F87044"/>
    <w:rsid w:val="00F870B6"/>
    <w:rsid w:val="00F871E2"/>
    <w:rsid w:val="00F87995"/>
    <w:rsid w:val="00F87B12"/>
    <w:rsid w:val="00F87BBB"/>
    <w:rsid w:val="00F911BF"/>
    <w:rsid w:val="00F9121B"/>
    <w:rsid w:val="00F92012"/>
    <w:rsid w:val="00F92331"/>
    <w:rsid w:val="00F9260E"/>
    <w:rsid w:val="00F92E4D"/>
    <w:rsid w:val="00F93AF8"/>
    <w:rsid w:val="00F93F4D"/>
    <w:rsid w:val="00F93FCF"/>
    <w:rsid w:val="00F943B5"/>
    <w:rsid w:val="00F944FE"/>
    <w:rsid w:val="00F94500"/>
    <w:rsid w:val="00F9454F"/>
    <w:rsid w:val="00F94950"/>
    <w:rsid w:val="00F94C13"/>
    <w:rsid w:val="00F94F7C"/>
    <w:rsid w:val="00F9539F"/>
    <w:rsid w:val="00F95CC3"/>
    <w:rsid w:val="00F96163"/>
    <w:rsid w:val="00F961F6"/>
    <w:rsid w:val="00F962B0"/>
    <w:rsid w:val="00F96302"/>
    <w:rsid w:val="00F96C02"/>
    <w:rsid w:val="00F970E9"/>
    <w:rsid w:val="00F97502"/>
    <w:rsid w:val="00F97A50"/>
    <w:rsid w:val="00FA01FA"/>
    <w:rsid w:val="00FA025F"/>
    <w:rsid w:val="00FA0378"/>
    <w:rsid w:val="00FA0A8D"/>
    <w:rsid w:val="00FA0BB5"/>
    <w:rsid w:val="00FA1097"/>
    <w:rsid w:val="00FA16BC"/>
    <w:rsid w:val="00FA25DE"/>
    <w:rsid w:val="00FA2BC8"/>
    <w:rsid w:val="00FA2FC4"/>
    <w:rsid w:val="00FA3413"/>
    <w:rsid w:val="00FA3AE8"/>
    <w:rsid w:val="00FA43F6"/>
    <w:rsid w:val="00FA4E86"/>
    <w:rsid w:val="00FA5644"/>
    <w:rsid w:val="00FA5879"/>
    <w:rsid w:val="00FA5C1D"/>
    <w:rsid w:val="00FA6473"/>
    <w:rsid w:val="00FA6A27"/>
    <w:rsid w:val="00FA6D25"/>
    <w:rsid w:val="00FA6F1C"/>
    <w:rsid w:val="00FA6FEC"/>
    <w:rsid w:val="00FA7A2C"/>
    <w:rsid w:val="00FA7B8C"/>
    <w:rsid w:val="00FA7F75"/>
    <w:rsid w:val="00FB0CDD"/>
    <w:rsid w:val="00FB0D56"/>
    <w:rsid w:val="00FB0E1F"/>
    <w:rsid w:val="00FB1043"/>
    <w:rsid w:val="00FB1677"/>
    <w:rsid w:val="00FB1686"/>
    <w:rsid w:val="00FB2090"/>
    <w:rsid w:val="00FB2AC5"/>
    <w:rsid w:val="00FB3402"/>
    <w:rsid w:val="00FB340A"/>
    <w:rsid w:val="00FB3883"/>
    <w:rsid w:val="00FB5D76"/>
    <w:rsid w:val="00FB5DA6"/>
    <w:rsid w:val="00FB605F"/>
    <w:rsid w:val="00FB70EB"/>
    <w:rsid w:val="00FB7B09"/>
    <w:rsid w:val="00FC14AA"/>
    <w:rsid w:val="00FC19E0"/>
    <w:rsid w:val="00FC1A10"/>
    <w:rsid w:val="00FC1ADA"/>
    <w:rsid w:val="00FC1D8B"/>
    <w:rsid w:val="00FC2971"/>
    <w:rsid w:val="00FC3095"/>
    <w:rsid w:val="00FC33F1"/>
    <w:rsid w:val="00FC3987"/>
    <w:rsid w:val="00FC3DFC"/>
    <w:rsid w:val="00FC4CD8"/>
    <w:rsid w:val="00FC51A6"/>
    <w:rsid w:val="00FC583A"/>
    <w:rsid w:val="00FC6630"/>
    <w:rsid w:val="00FC6DFD"/>
    <w:rsid w:val="00FC700E"/>
    <w:rsid w:val="00FC798F"/>
    <w:rsid w:val="00FC7F00"/>
    <w:rsid w:val="00FD0217"/>
    <w:rsid w:val="00FD181D"/>
    <w:rsid w:val="00FD1B9A"/>
    <w:rsid w:val="00FD1BB9"/>
    <w:rsid w:val="00FD2537"/>
    <w:rsid w:val="00FD2BF8"/>
    <w:rsid w:val="00FD343B"/>
    <w:rsid w:val="00FD353C"/>
    <w:rsid w:val="00FD3590"/>
    <w:rsid w:val="00FD38A0"/>
    <w:rsid w:val="00FD4278"/>
    <w:rsid w:val="00FD561E"/>
    <w:rsid w:val="00FD60E6"/>
    <w:rsid w:val="00FD61FB"/>
    <w:rsid w:val="00FD6338"/>
    <w:rsid w:val="00FD69C4"/>
    <w:rsid w:val="00FD69CF"/>
    <w:rsid w:val="00FD6E33"/>
    <w:rsid w:val="00FD7122"/>
    <w:rsid w:val="00FD73E7"/>
    <w:rsid w:val="00FD7B07"/>
    <w:rsid w:val="00FE02B6"/>
    <w:rsid w:val="00FE087E"/>
    <w:rsid w:val="00FE0ED7"/>
    <w:rsid w:val="00FE2240"/>
    <w:rsid w:val="00FE22C8"/>
    <w:rsid w:val="00FE2A1F"/>
    <w:rsid w:val="00FE2F73"/>
    <w:rsid w:val="00FE3743"/>
    <w:rsid w:val="00FE4008"/>
    <w:rsid w:val="00FE46C7"/>
    <w:rsid w:val="00FE49D1"/>
    <w:rsid w:val="00FE4B9C"/>
    <w:rsid w:val="00FE4C92"/>
    <w:rsid w:val="00FE4FE1"/>
    <w:rsid w:val="00FE5AD8"/>
    <w:rsid w:val="00FE7C4C"/>
    <w:rsid w:val="00FE7D93"/>
    <w:rsid w:val="00FF10D6"/>
    <w:rsid w:val="00FF1545"/>
    <w:rsid w:val="00FF1840"/>
    <w:rsid w:val="00FF4385"/>
    <w:rsid w:val="00FF48C2"/>
    <w:rsid w:val="00FF4D3F"/>
    <w:rsid w:val="00FF4FF1"/>
    <w:rsid w:val="00FF5FC1"/>
    <w:rsid w:val="00FF611F"/>
    <w:rsid w:val="00FF65B0"/>
    <w:rsid w:val="00FF664F"/>
    <w:rsid w:val="00FF68DC"/>
    <w:rsid w:val="00FF6ABB"/>
    <w:rsid w:val="00FF6C30"/>
    <w:rsid w:val="00FF6EF5"/>
    <w:rsid w:val="00FF712D"/>
    <w:rsid w:val="00FF718F"/>
    <w:rsid w:val="00FF71C1"/>
    <w:rsid w:val="00FF73F9"/>
    <w:rsid w:val="00FF742F"/>
    <w:rsid w:val="00FF782E"/>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691E7"/>
  <w15:docId w15:val="{B64B2AA0-842D-46A4-AE9B-D862B620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24"/>
    <w:pPr>
      <w:ind w:left="720"/>
    </w:pPr>
    <w:rPr>
      <w:sz w:val="22"/>
      <w:szCs w:val="22"/>
      <w:lang w:val="en-NZ"/>
    </w:rPr>
  </w:style>
  <w:style w:type="paragraph" w:styleId="Heading1">
    <w:name w:val="heading 1"/>
    <w:basedOn w:val="Normal"/>
    <w:next w:val="Normal"/>
    <w:link w:val="Heading1Char"/>
    <w:uiPriority w:val="9"/>
    <w:qFormat/>
    <w:rsid w:val="00EC3237"/>
    <w:pPr>
      <w:keepNext/>
      <w:spacing w:before="120" w:after="360"/>
      <w:ind w:left="0"/>
      <w:outlineLvl w:val="0"/>
    </w:pPr>
    <w:rPr>
      <w:rFonts w:asciiTheme="minorHAnsi" w:eastAsia="Times New Roman" w:hAnsiTheme="minorHAnsi"/>
      <w:b/>
      <w:bCs/>
      <w:kern w:val="32"/>
      <w:sz w:val="40"/>
      <w:szCs w:val="32"/>
    </w:rPr>
  </w:style>
  <w:style w:type="paragraph" w:styleId="Heading2">
    <w:name w:val="heading 2"/>
    <w:basedOn w:val="Normal"/>
    <w:next w:val="Normal"/>
    <w:link w:val="Heading2Char"/>
    <w:uiPriority w:val="9"/>
    <w:unhideWhenUsed/>
    <w:qFormat/>
    <w:rsid w:val="003F15B2"/>
    <w:pPr>
      <w:keepNext/>
      <w:keepLines/>
      <w:spacing w:before="200"/>
      <w:ind w:left="0"/>
      <w:outlineLvl w:val="1"/>
    </w:pPr>
    <w:rPr>
      <w:rFonts w:asciiTheme="minorHAnsi" w:eastAsiaTheme="majorEastAsia" w:hAnsiTheme="minorHAnsi" w:cstheme="majorBidi"/>
      <w:b/>
      <w:bCs/>
      <w:sz w:val="24"/>
      <w:szCs w:val="26"/>
    </w:rPr>
  </w:style>
  <w:style w:type="paragraph" w:styleId="Heading3">
    <w:name w:val="heading 3"/>
    <w:basedOn w:val="Normal"/>
    <w:next w:val="Normal"/>
    <w:link w:val="Heading3Char"/>
    <w:qFormat/>
    <w:rsid w:val="004E026B"/>
    <w:pPr>
      <w:keepNext/>
      <w:spacing w:before="240" w:after="240"/>
      <w:ind w:left="0"/>
      <w:outlineLvl w:val="2"/>
    </w:pPr>
    <w:rPr>
      <w:rFonts w:asciiTheme="minorHAnsi" w:eastAsia="Times New Roman" w:hAnsiTheme="minorHAnsi" w:cs="Arial"/>
      <w:b/>
      <w:bCs/>
      <w:i/>
      <w:szCs w:val="26"/>
      <w:lang w:val="en-US"/>
    </w:rPr>
  </w:style>
  <w:style w:type="paragraph" w:styleId="Heading4">
    <w:name w:val="heading 4"/>
    <w:basedOn w:val="Normal"/>
    <w:next w:val="Normal"/>
    <w:link w:val="Heading4Char"/>
    <w:qFormat/>
    <w:rsid w:val="00FB1686"/>
    <w:pPr>
      <w:keepNext/>
      <w:numPr>
        <w:ilvl w:val="3"/>
        <w:numId w:val="2"/>
      </w:numPr>
      <w:spacing w:before="240" w:after="60"/>
      <w:outlineLvl w:val="3"/>
    </w:pPr>
    <w:rPr>
      <w:rFonts w:ascii="Arial Narrow" w:eastAsia="Times New Roman" w:hAnsi="Arial Narrow"/>
      <w:b/>
      <w:bCs/>
      <w:sz w:val="28"/>
      <w:szCs w:val="28"/>
      <w:lang w:val="en-US"/>
    </w:rPr>
  </w:style>
  <w:style w:type="paragraph" w:styleId="Heading5">
    <w:name w:val="heading 5"/>
    <w:basedOn w:val="Normal"/>
    <w:next w:val="Normal"/>
    <w:link w:val="Heading5Char"/>
    <w:qFormat/>
    <w:rsid w:val="00FB1686"/>
    <w:pPr>
      <w:numPr>
        <w:ilvl w:val="4"/>
        <w:numId w:val="2"/>
      </w:numPr>
      <w:spacing w:before="240" w:after="60"/>
      <w:outlineLvl w:val="4"/>
    </w:pPr>
    <w:rPr>
      <w:rFonts w:ascii="Arial Narrow" w:eastAsia="Times New Roman" w:hAnsi="Arial Narrow"/>
      <w:b/>
      <w:bCs/>
      <w:i/>
      <w:iCs/>
      <w:sz w:val="26"/>
      <w:szCs w:val="26"/>
      <w:lang w:val="en-US"/>
    </w:rPr>
  </w:style>
  <w:style w:type="paragraph" w:styleId="Heading6">
    <w:name w:val="heading 6"/>
    <w:basedOn w:val="Normal"/>
    <w:next w:val="Normal"/>
    <w:link w:val="Heading6Char"/>
    <w:qFormat/>
    <w:rsid w:val="00FB1686"/>
    <w:pPr>
      <w:numPr>
        <w:ilvl w:val="5"/>
        <w:numId w:val="2"/>
      </w:numPr>
      <w:spacing w:before="240" w:after="60"/>
      <w:outlineLvl w:val="5"/>
    </w:pPr>
    <w:rPr>
      <w:rFonts w:ascii="Arial Narrow" w:eastAsia="Times New Roman" w:hAnsi="Arial Narrow"/>
      <w:b/>
      <w:bCs/>
      <w:lang w:val="en-US"/>
    </w:rPr>
  </w:style>
  <w:style w:type="paragraph" w:styleId="Heading7">
    <w:name w:val="heading 7"/>
    <w:basedOn w:val="Normal"/>
    <w:next w:val="Normal"/>
    <w:link w:val="Heading7Char"/>
    <w:qFormat/>
    <w:rsid w:val="00FB1686"/>
    <w:pPr>
      <w:numPr>
        <w:ilvl w:val="6"/>
        <w:numId w:val="2"/>
      </w:numPr>
      <w:spacing w:before="240" w:after="60"/>
      <w:outlineLvl w:val="6"/>
    </w:pPr>
    <w:rPr>
      <w:rFonts w:ascii="Arial Narrow" w:eastAsia="Times New Roman" w:hAnsi="Arial Narrow"/>
      <w:szCs w:val="24"/>
      <w:lang w:val="en-US"/>
    </w:rPr>
  </w:style>
  <w:style w:type="paragraph" w:styleId="Heading8">
    <w:name w:val="heading 8"/>
    <w:basedOn w:val="Normal"/>
    <w:next w:val="Normal"/>
    <w:link w:val="Heading8Char"/>
    <w:qFormat/>
    <w:rsid w:val="00FB1686"/>
    <w:pPr>
      <w:numPr>
        <w:ilvl w:val="7"/>
        <w:numId w:val="2"/>
      </w:numPr>
      <w:spacing w:before="240" w:after="60"/>
      <w:outlineLvl w:val="7"/>
    </w:pPr>
    <w:rPr>
      <w:rFonts w:ascii="Arial Narrow" w:eastAsia="Times New Roman" w:hAnsi="Arial Narrow"/>
      <w:i/>
      <w:iCs/>
      <w:szCs w:val="24"/>
      <w:lang w:val="en-US"/>
    </w:rPr>
  </w:style>
  <w:style w:type="paragraph" w:styleId="Heading9">
    <w:name w:val="heading 9"/>
    <w:basedOn w:val="Normal"/>
    <w:next w:val="Normal"/>
    <w:link w:val="Heading9Char"/>
    <w:qFormat/>
    <w:rsid w:val="00FB1686"/>
    <w:pPr>
      <w:numPr>
        <w:ilvl w:val="8"/>
        <w:numId w:val="2"/>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65F"/>
    <w:pPr>
      <w:spacing w:before="100" w:beforeAutospacing="1" w:after="100" w:afterAutospacing="1"/>
      <w:ind w:left="0"/>
    </w:pPr>
    <w:rPr>
      <w:rFonts w:ascii="Times New Roman" w:eastAsia="Times New Roman" w:hAnsi="Times New Roman"/>
      <w:sz w:val="24"/>
      <w:szCs w:val="24"/>
      <w:lang w:eastAsia="en-NZ"/>
    </w:rPr>
  </w:style>
  <w:style w:type="paragraph" w:styleId="BalloonText">
    <w:name w:val="Balloon Text"/>
    <w:basedOn w:val="Normal"/>
    <w:link w:val="BalloonTextChar"/>
    <w:unhideWhenUsed/>
    <w:rsid w:val="00E47CEC"/>
    <w:rPr>
      <w:rFonts w:ascii="Tahoma" w:hAnsi="Tahoma" w:cs="Tahoma"/>
      <w:sz w:val="16"/>
      <w:szCs w:val="16"/>
    </w:rPr>
  </w:style>
  <w:style w:type="character" w:customStyle="1" w:styleId="BalloonTextChar">
    <w:name w:val="Balloon Text Char"/>
    <w:basedOn w:val="DefaultParagraphFont"/>
    <w:link w:val="BalloonText"/>
    <w:rsid w:val="00E47CEC"/>
    <w:rPr>
      <w:rFonts w:ascii="Tahoma" w:hAnsi="Tahoma" w:cs="Tahoma"/>
      <w:sz w:val="16"/>
      <w:szCs w:val="16"/>
      <w:lang w:eastAsia="en-US"/>
    </w:rPr>
  </w:style>
  <w:style w:type="paragraph" w:styleId="FootnoteText">
    <w:name w:val="footnote text"/>
    <w:basedOn w:val="Normal"/>
    <w:link w:val="FootnoteTextChar"/>
    <w:uiPriority w:val="99"/>
    <w:semiHidden/>
    <w:unhideWhenUsed/>
    <w:rsid w:val="00E47CEC"/>
    <w:rPr>
      <w:sz w:val="20"/>
      <w:szCs w:val="20"/>
    </w:rPr>
  </w:style>
  <w:style w:type="character" w:customStyle="1" w:styleId="FootnoteTextChar">
    <w:name w:val="Footnote Text Char"/>
    <w:basedOn w:val="DefaultParagraphFont"/>
    <w:link w:val="FootnoteText"/>
    <w:uiPriority w:val="99"/>
    <w:semiHidden/>
    <w:rsid w:val="00E47CEC"/>
    <w:rPr>
      <w:lang w:eastAsia="en-US"/>
    </w:rPr>
  </w:style>
  <w:style w:type="character" w:styleId="FootnoteReference">
    <w:name w:val="footnote reference"/>
    <w:basedOn w:val="DefaultParagraphFont"/>
    <w:uiPriority w:val="99"/>
    <w:semiHidden/>
    <w:unhideWhenUsed/>
    <w:rsid w:val="00E47CEC"/>
    <w:rPr>
      <w:vertAlign w:val="superscript"/>
    </w:rPr>
  </w:style>
  <w:style w:type="paragraph" w:styleId="ListParagraph">
    <w:name w:val="List Paragraph"/>
    <w:basedOn w:val="Normal"/>
    <w:uiPriority w:val="99"/>
    <w:qFormat/>
    <w:rsid w:val="00766A6C"/>
    <w:pPr>
      <w:contextualSpacing/>
    </w:pPr>
  </w:style>
  <w:style w:type="character" w:customStyle="1" w:styleId="Heading3Char">
    <w:name w:val="Heading 3 Char"/>
    <w:basedOn w:val="DefaultParagraphFont"/>
    <w:link w:val="Heading3"/>
    <w:rsid w:val="004E026B"/>
    <w:rPr>
      <w:rFonts w:asciiTheme="minorHAnsi" w:eastAsia="Times New Roman" w:hAnsiTheme="minorHAnsi" w:cs="Arial"/>
      <w:b/>
      <w:bCs/>
      <w:i/>
      <w:sz w:val="22"/>
      <w:szCs w:val="26"/>
    </w:rPr>
  </w:style>
  <w:style w:type="character" w:customStyle="1" w:styleId="Heading4Char">
    <w:name w:val="Heading 4 Char"/>
    <w:basedOn w:val="DefaultParagraphFont"/>
    <w:link w:val="Heading4"/>
    <w:rsid w:val="00FB1686"/>
    <w:rPr>
      <w:rFonts w:ascii="Arial Narrow" w:eastAsia="Times New Roman" w:hAnsi="Arial Narrow"/>
      <w:b/>
      <w:bCs/>
      <w:sz w:val="28"/>
      <w:szCs w:val="28"/>
    </w:rPr>
  </w:style>
  <w:style w:type="character" w:customStyle="1" w:styleId="Heading5Char">
    <w:name w:val="Heading 5 Char"/>
    <w:basedOn w:val="DefaultParagraphFont"/>
    <w:link w:val="Heading5"/>
    <w:rsid w:val="00FB1686"/>
    <w:rPr>
      <w:rFonts w:ascii="Arial Narrow" w:eastAsia="Times New Roman" w:hAnsi="Arial Narrow"/>
      <w:b/>
      <w:bCs/>
      <w:i/>
      <w:iCs/>
      <w:sz w:val="26"/>
      <w:szCs w:val="26"/>
    </w:rPr>
  </w:style>
  <w:style w:type="character" w:customStyle="1" w:styleId="Heading6Char">
    <w:name w:val="Heading 6 Char"/>
    <w:basedOn w:val="DefaultParagraphFont"/>
    <w:link w:val="Heading6"/>
    <w:rsid w:val="00FB1686"/>
    <w:rPr>
      <w:rFonts w:ascii="Arial Narrow" w:eastAsia="Times New Roman" w:hAnsi="Arial Narrow"/>
      <w:b/>
      <w:bCs/>
      <w:sz w:val="22"/>
      <w:szCs w:val="22"/>
    </w:rPr>
  </w:style>
  <w:style w:type="character" w:customStyle="1" w:styleId="Heading7Char">
    <w:name w:val="Heading 7 Char"/>
    <w:basedOn w:val="DefaultParagraphFont"/>
    <w:link w:val="Heading7"/>
    <w:rsid w:val="00FB1686"/>
    <w:rPr>
      <w:rFonts w:ascii="Arial Narrow" w:eastAsia="Times New Roman" w:hAnsi="Arial Narrow"/>
      <w:sz w:val="22"/>
      <w:szCs w:val="24"/>
    </w:rPr>
  </w:style>
  <w:style w:type="character" w:customStyle="1" w:styleId="Heading8Char">
    <w:name w:val="Heading 8 Char"/>
    <w:basedOn w:val="DefaultParagraphFont"/>
    <w:link w:val="Heading8"/>
    <w:rsid w:val="00FB1686"/>
    <w:rPr>
      <w:rFonts w:ascii="Arial Narrow" w:eastAsia="Times New Roman" w:hAnsi="Arial Narrow"/>
      <w:i/>
      <w:iCs/>
      <w:sz w:val="22"/>
      <w:szCs w:val="24"/>
    </w:rPr>
  </w:style>
  <w:style w:type="character" w:customStyle="1" w:styleId="Heading9Char">
    <w:name w:val="Heading 9 Char"/>
    <w:basedOn w:val="DefaultParagraphFont"/>
    <w:link w:val="Heading9"/>
    <w:rsid w:val="00FB1686"/>
    <w:rPr>
      <w:rFonts w:ascii="Arial" w:eastAsia="Times New Roman" w:hAnsi="Arial" w:cs="Arial"/>
      <w:sz w:val="22"/>
      <w:szCs w:val="22"/>
    </w:rPr>
  </w:style>
  <w:style w:type="paragraph" w:customStyle="1" w:styleId="BOTBullet1">
    <w:name w:val="BOT Bullet 1"/>
    <w:basedOn w:val="Normal"/>
    <w:rsid w:val="00FB1686"/>
    <w:pPr>
      <w:numPr>
        <w:numId w:val="1"/>
      </w:numPr>
      <w:spacing w:after="140"/>
    </w:pPr>
    <w:rPr>
      <w:rFonts w:ascii="Arial Narrow" w:eastAsia="Times New Roman" w:hAnsi="Arial Narrow"/>
      <w:szCs w:val="24"/>
      <w:lang w:val="en-US"/>
    </w:rPr>
  </w:style>
  <w:style w:type="paragraph" w:customStyle="1" w:styleId="BOTHeading1Char">
    <w:name w:val="BOT Heading 1 Char"/>
    <w:basedOn w:val="Heading1"/>
    <w:rsid w:val="00FB1686"/>
    <w:pPr>
      <w:numPr>
        <w:numId w:val="2"/>
      </w:numPr>
    </w:pPr>
    <w:rPr>
      <w:rFonts w:ascii="Arial Narrow" w:hAnsi="Arial Narrow" w:cs="Arial"/>
      <w:b w:val="0"/>
      <w:bCs w:val="0"/>
      <w:color w:val="008080"/>
      <w:sz w:val="36"/>
      <w:lang w:val="en-US"/>
    </w:rPr>
  </w:style>
  <w:style w:type="paragraph" w:customStyle="1" w:styleId="BOTHeading2Char">
    <w:name w:val="BOT Heading 2 Char"/>
    <w:basedOn w:val="BOTHeading1Char"/>
    <w:rsid w:val="00FB1686"/>
    <w:pPr>
      <w:numPr>
        <w:ilvl w:val="1"/>
      </w:numPr>
    </w:pPr>
    <w:rPr>
      <w:b/>
      <w:sz w:val="24"/>
    </w:rPr>
  </w:style>
  <w:style w:type="character" w:customStyle="1" w:styleId="Heading1Char">
    <w:name w:val="Heading 1 Char"/>
    <w:basedOn w:val="DefaultParagraphFont"/>
    <w:link w:val="Heading1"/>
    <w:uiPriority w:val="9"/>
    <w:rsid w:val="00EC3237"/>
    <w:rPr>
      <w:rFonts w:asciiTheme="minorHAnsi" w:eastAsia="Times New Roman" w:hAnsiTheme="minorHAnsi"/>
      <w:b/>
      <w:bCs/>
      <w:kern w:val="32"/>
      <w:sz w:val="40"/>
      <w:szCs w:val="32"/>
      <w:lang w:val="en-NZ"/>
    </w:rPr>
  </w:style>
  <w:style w:type="paragraph" w:styleId="Header">
    <w:name w:val="header"/>
    <w:basedOn w:val="Normal"/>
    <w:link w:val="HeaderChar"/>
    <w:uiPriority w:val="99"/>
    <w:unhideWhenUsed/>
    <w:rsid w:val="00D956C2"/>
    <w:pPr>
      <w:tabs>
        <w:tab w:val="center" w:pos="4513"/>
        <w:tab w:val="right" w:pos="9026"/>
      </w:tabs>
    </w:pPr>
  </w:style>
  <w:style w:type="character" w:customStyle="1" w:styleId="HeaderChar">
    <w:name w:val="Header Char"/>
    <w:basedOn w:val="DefaultParagraphFont"/>
    <w:link w:val="Header"/>
    <w:uiPriority w:val="99"/>
    <w:rsid w:val="00D956C2"/>
    <w:rPr>
      <w:sz w:val="22"/>
      <w:szCs w:val="22"/>
      <w:lang w:eastAsia="en-US"/>
    </w:rPr>
  </w:style>
  <w:style w:type="paragraph" w:styleId="Footer">
    <w:name w:val="footer"/>
    <w:basedOn w:val="Normal"/>
    <w:link w:val="FooterChar"/>
    <w:uiPriority w:val="99"/>
    <w:unhideWhenUsed/>
    <w:rsid w:val="00D956C2"/>
    <w:pPr>
      <w:tabs>
        <w:tab w:val="center" w:pos="4513"/>
        <w:tab w:val="right" w:pos="9026"/>
      </w:tabs>
    </w:pPr>
  </w:style>
  <w:style w:type="character" w:customStyle="1" w:styleId="FooterChar">
    <w:name w:val="Footer Char"/>
    <w:basedOn w:val="DefaultParagraphFont"/>
    <w:link w:val="Footer"/>
    <w:uiPriority w:val="99"/>
    <w:rsid w:val="00D956C2"/>
    <w:rPr>
      <w:sz w:val="22"/>
      <w:szCs w:val="22"/>
      <w:lang w:eastAsia="en-US"/>
    </w:rPr>
  </w:style>
  <w:style w:type="table" w:styleId="TableGrid">
    <w:name w:val="Table Grid"/>
    <w:basedOn w:val="TableNormal"/>
    <w:uiPriority w:val="59"/>
    <w:rsid w:val="00F45A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4E026B"/>
    <w:pPr>
      <w:spacing w:before="100" w:beforeAutospacing="1" w:after="100" w:afterAutospacing="1"/>
      <w:ind w:left="0"/>
      <w:outlineLvl w:val="0"/>
    </w:pPr>
    <w:rPr>
      <w:rFonts w:eastAsia="Times New Roman"/>
      <w:b/>
      <w:bCs/>
      <w:kern w:val="28"/>
      <w:sz w:val="32"/>
    </w:rPr>
  </w:style>
  <w:style w:type="character" w:customStyle="1" w:styleId="TitleChar">
    <w:name w:val="Title Char"/>
    <w:basedOn w:val="DefaultParagraphFont"/>
    <w:link w:val="Title"/>
    <w:rsid w:val="004E026B"/>
    <w:rPr>
      <w:rFonts w:eastAsia="Times New Roman"/>
      <w:b/>
      <w:bCs/>
      <w:kern w:val="28"/>
      <w:sz w:val="32"/>
      <w:szCs w:val="22"/>
      <w:lang w:val="en-NZ"/>
    </w:rPr>
  </w:style>
  <w:style w:type="paragraph" w:styleId="Subtitle">
    <w:name w:val="Subtitle"/>
    <w:aliases w:val="Title modified"/>
    <w:basedOn w:val="Normal"/>
    <w:next w:val="Normal"/>
    <w:link w:val="SubtitleChar"/>
    <w:uiPriority w:val="11"/>
    <w:qFormat/>
    <w:rsid w:val="004A0E8C"/>
    <w:pPr>
      <w:spacing w:before="240" w:after="240"/>
      <w:ind w:left="0"/>
      <w:outlineLvl w:val="1"/>
    </w:pPr>
    <w:rPr>
      <w:rFonts w:eastAsia="Times New Roman"/>
      <w:b/>
      <w:color w:val="008080"/>
      <w:sz w:val="32"/>
      <w:szCs w:val="24"/>
    </w:rPr>
  </w:style>
  <w:style w:type="character" w:customStyle="1" w:styleId="SubtitleChar">
    <w:name w:val="Subtitle Char"/>
    <w:aliases w:val="Title modified Char"/>
    <w:basedOn w:val="DefaultParagraphFont"/>
    <w:link w:val="Subtitle"/>
    <w:uiPriority w:val="11"/>
    <w:rsid w:val="004A0E8C"/>
    <w:rPr>
      <w:rFonts w:eastAsia="Times New Roman"/>
      <w:b/>
      <w:color w:val="008080"/>
      <w:sz w:val="32"/>
      <w:szCs w:val="24"/>
      <w:lang w:val="en-NZ"/>
    </w:rPr>
  </w:style>
  <w:style w:type="paragraph" w:styleId="TOCHeading">
    <w:name w:val="TOC Heading"/>
    <w:basedOn w:val="Heading1"/>
    <w:next w:val="Normal"/>
    <w:uiPriority w:val="39"/>
    <w:unhideWhenUsed/>
    <w:qFormat/>
    <w:rsid w:val="00DF196E"/>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qFormat/>
    <w:rsid w:val="00D574A0"/>
    <w:pPr>
      <w:tabs>
        <w:tab w:val="right" w:leader="dot" w:pos="8931"/>
      </w:tabs>
      <w:spacing w:line="264" w:lineRule="auto"/>
      <w:ind w:left="0"/>
    </w:pPr>
    <w:rPr>
      <w:b/>
      <w:noProof/>
    </w:rPr>
  </w:style>
  <w:style w:type="paragraph" w:styleId="TOC2">
    <w:name w:val="toc 2"/>
    <w:basedOn w:val="Normal"/>
    <w:next w:val="Normal"/>
    <w:autoRedefine/>
    <w:uiPriority w:val="39"/>
    <w:unhideWhenUsed/>
    <w:qFormat/>
    <w:rsid w:val="003E5383"/>
    <w:pPr>
      <w:tabs>
        <w:tab w:val="right" w:leader="dot" w:pos="8931"/>
      </w:tabs>
      <w:ind w:left="220"/>
    </w:pPr>
  </w:style>
  <w:style w:type="character" w:styleId="Hyperlink">
    <w:name w:val="Hyperlink"/>
    <w:basedOn w:val="DefaultParagraphFont"/>
    <w:uiPriority w:val="99"/>
    <w:unhideWhenUsed/>
    <w:rsid w:val="00DF196E"/>
    <w:rPr>
      <w:color w:val="0000FF"/>
      <w:u w:val="single"/>
    </w:rPr>
  </w:style>
  <w:style w:type="character" w:styleId="SubtleEmphasis">
    <w:name w:val="Subtle Emphasis"/>
    <w:basedOn w:val="normalchar1"/>
    <w:uiPriority w:val="19"/>
    <w:qFormat/>
    <w:rsid w:val="00F87044"/>
    <w:rPr>
      <w:rFonts w:ascii="Calibri" w:hAnsi="Calibri" w:cs="Arial" w:hint="default"/>
      <w:b/>
      <w:iCs/>
      <w:color w:val="auto"/>
      <w:sz w:val="24"/>
      <w:szCs w:val="22"/>
      <w:bdr w:val="none" w:sz="0" w:space="0" w:color="auto"/>
    </w:rPr>
  </w:style>
  <w:style w:type="paragraph" w:styleId="EndnoteText">
    <w:name w:val="endnote text"/>
    <w:basedOn w:val="Normal"/>
    <w:link w:val="EndnoteTextChar"/>
    <w:uiPriority w:val="99"/>
    <w:semiHidden/>
    <w:unhideWhenUsed/>
    <w:rsid w:val="00831160"/>
    <w:rPr>
      <w:sz w:val="20"/>
      <w:szCs w:val="20"/>
    </w:rPr>
  </w:style>
  <w:style w:type="character" w:customStyle="1" w:styleId="EndnoteTextChar">
    <w:name w:val="Endnote Text Char"/>
    <w:basedOn w:val="DefaultParagraphFont"/>
    <w:link w:val="EndnoteText"/>
    <w:uiPriority w:val="99"/>
    <w:semiHidden/>
    <w:rsid w:val="00831160"/>
    <w:rPr>
      <w:lang w:val="en-NZ"/>
    </w:rPr>
  </w:style>
  <w:style w:type="character" w:styleId="EndnoteReference">
    <w:name w:val="endnote reference"/>
    <w:basedOn w:val="DefaultParagraphFont"/>
    <w:uiPriority w:val="99"/>
    <w:semiHidden/>
    <w:unhideWhenUsed/>
    <w:rsid w:val="00831160"/>
    <w:rPr>
      <w:vertAlign w:val="superscript"/>
    </w:rPr>
  </w:style>
  <w:style w:type="paragraph" w:customStyle="1" w:styleId="Normal1">
    <w:name w:val="Normal1"/>
    <w:basedOn w:val="Normal"/>
    <w:rsid w:val="007D7B08"/>
    <w:pPr>
      <w:spacing w:after="200" w:line="260" w:lineRule="atLeast"/>
      <w:ind w:left="0"/>
    </w:pPr>
    <w:rPr>
      <w:rFonts w:ascii="Arial" w:eastAsia="Batang" w:hAnsi="Arial" w:cs="Arial"/>
      <w:lang w:eastAsia="ko-KR"/>
    </w:rPr>
  </w:style>
  <w:style w:type="character" w:customStyle="1" w:styleId="normalchar1">
    <w:name w:val="normal__char1"/>
    <w:basedOn w:val="DefaultParagraphFont"/>
    <w:rsid w:val="007D7B08"/>
    <w:rPr>
      <w:rFonts w:ascii="Arial" w:hAnsi="Arial" w:cs="Arial" w:hint="default"/>
      <w:sz w:val="22"/>
      <w:szCs w:val="22"/>
    </w:rPr>
  </w:style>
  <w:style w:type="character" w:styleId="CommentReference">
    <w:name w:val="annotation reference"/>
    <w:basedOn w:val="DefaultParagraphFont"/>
    <w:uiPriority w:val="99"/>
    <w:semiHidden/>
    <w:unhideWhenUsed/>
    <w:rsid w:val="00CB6598"/>
    <w:rPr>
      <w:sz w:val="16"/>
      <w:szCs w:val="16"/>
    </w:rPr>
  </w:style>
  <w:style w:type="paragraph" w:styleId="CommentText">
    <w:name w:val="annotation text"/>
    <w:basedOn w:val="Normal"/>
    <w:link w:val="CommentTextChar"/>
    <w:uiPriority w:val="99"/>
    <w:unhideWhenUsed/>
    <w:rsid w:val="00CB6598"/>
    <w:rPr>
      <w:sz w:val="20"/>
      <w:szCs w:val="20"/>
    </w:rPr>
  </w:style>
  <w:style w:type="character" w:customStyle="1" w:styleId="CommentTextChar">
    <w:name w:val="Comment Text Char"/>
    <w:basedOn w:val="DefaultParagraphFont"/>
    <w:link w:val="CommentText"/>
    <w:uiPriority w:val="99"/>
    <w:rsid w:val="00CB6598"/>
    <w:rPr>
      <w:lang w:val="en-NZ"/>
    </w:rPr>
  </w:style>
  <w:style w:type="paragraph" w:styleId="CommentSubject">
    <w:name w:val="annotation subject"/>
    <w:basedOn w:val="CommentText"/>
    <w:next w:val="CommentText"/>
    <w:link w:val="CommentSubjectChar"/>
    <w:uiPriority w:val="99"/>
    <w:semiHidden/>
    <w:unhideWhenUsed/>
    <w:rsid w:val="00CB6598"/>
    <w:rPr>
      <w:b/>
      <w:bCs/>
    </w:rPr>
  </w:style>
  <w:style w:type="character" w:customStyle="1" w:styleId="CommentSubjectChar">
    <w:name w:val="Comment Subject Char"/>
    <w:basedOn w:val="CommentTextChar"/>
    <w:link w:val="CommentSubject"/>
    <w:uiPriority w:val="99"/>
    <w:semiHidden/>
    <w:rsid w:val="00CB6598"/>
    <w:rPr>
      <w:b/>
      <w:bCs/>
      <w:lang w:val="en-NZ"/>
    </w:rPr>
  </w:style>
  <w:style w:type="paragraph" w:customStyle="1" w:styleId="BOTHeading1">
    <w:name w:val="BOT Heading 1"/>
    <w:basedOn w:val="Heading1"/>
    <w:rsid w:val="00427CE9"/>
    <w:pPr>
      <w:pageBreakBefore/>
      <w:tabs>
        <w:tab w:val="num" w:pos="720"/>
      </w:tabs>
      <w:ind w:hanging="720"/>
    </w:pPr>
    <w:rPr>
      <w:rFonts w:ascii="Arial Narrow" w:hAnsi="Arial Narrow" w:cs="Arial"/>
      <w:b w:val="0"/>
      <w:bCs w:val="0"/>
      <w:color w:val="008080"/>
      <w:sz w:val="36"/>
      <w:lang w:val="en-US"/>
    </w:rPr>
  </w:style>
  <w:style w:type="paragraph" w:customStyle="1" w:styleId="BOTHeading2">
    <w:name w:val="BOT Heading 2"/>
    <w:basedOn w:val="BOTHeading1"/>
    <w:rsid w:val="00427CE9"/>
    <w:pPr>
      <w:pageBreakBefore w:val="0"/>
      <w:tabs>
        <w:tab w:val="clear" w:pos="720"/>
        <w:tab w:val="num" w:pos="576"/>
      </w:tabs>
      <w:ind w:left="576" w:hanging="576"/>
    </w:pPr>
    <w:rPr>
      <w:b/>
      <w:sz w:val="24"/>
    </w:rPr>
  </w:style>
  <w:style w:type="character" w:styleId="Emphasis">
    <w:name w:val="Emphasis"/>
    <w:basedOn w:val="DefaultParagraphFont"/>
    <w:uiPriority w:val="20"/>
    <w:qFormat/>
    <w:rsid w:val="00BA37F3"/>
    <w:rPr>
      <w:i/>
      <w:iCs/>
    </w:rPr>
  </w:style>
  <w:style w:type="paragraph" w:styleId="NoSpacing">
    <w:name w:val="No Spacing"/>
    <w:uiPriority w:val="1"/>
    <w:qFormat/>
    <w:rsid w:val="00303800"/>
    <w:rPr>
      <w:rFonts w:ascii="Times New Roman Mäori" w:eastAsia="Times New Roman" w:hAnsi="Times New Roman Mäori"/>
      <w:sz w:val="24"/>
      <w:lang w:val="en-NZ" w:eastAsia="en-NZ"/>
    </w:rPr>
  </w:style>
  <w:style w:type="paragraph" w:styleId="TOC3">
    <w:name w:val="toc 3"/>
    <w:basedOn w:val="Normal"/>
    <w:next w:val="Normal"/>
    <w:autoRedefine/>
    <w:uiPriority w:val="39"/>
    <w:unhideWhenUsed/>
    <w:qFormat/>
    <w:rsid w:val="00905D64"/>
    <w:pPr>
      <w:tabs>
        <w:tab w:val="right" w:leader="dot" w:pos="8931"/>
      </w:tabs>
      <w:spacing w:after="100" w:line="276" w:lineRule="auto"/>
      <w:ind w:left="440"/>
    </w:pPr>
    <w:rPr>
      <w:rFonts w:eastAsia="Times New Roman"/>
      <w:lang w:val="en-US"/>
    </w:rPr>
  </w:style>
  <w:style w:type="paragraph" w:customStyle="1" w:styleId="BOTTableText">
    <w:name w:val="BOT Table Text"/>
    <w:basedOn w:val="Normal"/>
    <w:rsid w:val="00583730"/>
    <w:pPr>
      <w:ind w:left="0"/>
    </w:pPr>
    <w:rPr>
      <w:rFonts w:ascii="Arial Narrow" w:eastAsia="Times New Roman" w:hAnsi="Arial Narrow"/>
      <w:sz w:val="20"/>
      <w:szCs w:val="24"/>
      <w:lang w:eastAsia="en-NZ"/>
    </w:rPr>
  </w:style>
  <w:style w:type="paragraph" w:customStyle="1" w:styleId="BOTTableText2">
    <w:name w:val="BOT Table Text 2"/>
    <w:basedOn w:val="BOTTableText"/>
    <w:rsid w:val="00583730"/>
    <w:rPr>
      <w:b/>
      <w:lang w:val="en-US"/>
    </w:rPr>
  </w:style>
  <w:style w:type="paragraph" w:customStyle="1" w:styleId="Default">
    <w:name w:val="Default"/>
    <w:rsid w:val="00F80FE3"/>
    <w:pPr>
      <w:autoSpaceDE w:val="0"/>
      <w:autoSpaceDN w:val="0"/>
      <w:adjustRightInd w:val="0"/>
    </w:pPr>
    <w:rPr>
      <w:rFonts w:ascii="Centennial 55 Roman" w:hAnsi="Centennial 55 Roman" w:cs="Centennial 55 Roman"/>
      <w:color w:val="000000"/>
      <w:sz w:val="24"/>
      <w:szCs w:val="24"/>
    </w:rPr>
  </w:style>
  <w:style w:type="character" w:customStyle="1" w:styleId="Heading2Char">
    <w:name w:val="Heading 2 Char"/>
    <w:basedOn w:val="DefaultParagraphFont"/>
    <w:link w:val="Heading2"/>
    <w:uiPriority w:val="9"/>
    <w:rsid w:val="003F15B2"/>
    <w:rPr>
      <w:rFonts w:asciiTheme="minorHAnsi" w:eastAsiaTheme="majorEastAsia" w:hAnsiTheme="minorHAnsi" w:cstheme="majorBidi"/>
      <w:b/>
      <w:bCs/>
      <w:sz w:val="24"/>
      <w:szCs w:val="26"/>
      <w:lang w:val="en-NZ"/>
    </w:rPr>
  </w:style>
  <w:style w:type="paragraph" w:styleId="Revision">
    <w:name w:val="Revision"/>
    <w:hidden/>
    <w:uiPriority w:val="99"/>
    <w:semiHidden/>
    <w:rsid w:val="00874D8C"/>
    <w:rPr>
      <w:sz w:val="22"/>
      <w:szCs w:val="22"/>
      <w:lang w:val="en-NZ"/>
    </w:rPr>
  </w:style>
  <w:style w:type="paragraph" w:customStyle="1" w:styleId="text5">
    <w:name w:val="text5"/>
    <w:basedOn w:val="Normal"/>
    <w:rsid w:val="00DD4E87"/>
    <w:pPr>
      <w:spacing w:before="83" w:after="216" w:line="288" w:lineRule="atLeast"/>
      <w:ind w:left="0"/>
    </w:pPr>
    <w:rPr>
      <w:rFonts w:ascii="Times New Roman" w:eastAsia="Times New Roman" w:hAnsi="Times New Roman"/>
      <w:sz w:val="24"/>
      <w:szCs w:val="24"/>
      <w:lang w:eastAsia="en-NZ"/>
    </w:rPr>
  </w:style>
  <w:style w:type="character" w:customStyle="1" w:styleId="A1">
    <w:name w:val="A1"/>
    <w:uiPriority w:val="99"/>
    <w:rsid w:val="008F3AA3"/>
    <w:rPr>
      <w:rFonts w:cs="RANOE N+ Univers Maori"/>
      <w:b/>
      <w:bCs/>
      <w:color w:val="424F51"/>
      <w:sz w:val="88"/>
      <w:szCs w:val="88"/>
    </w:rPr>
  </w:style>
  <w:style w:type="character" w:styleId="Strong">
    <w:name w:val="Strong"/>
    <w:basedOn w:val="DefaultParagraphFont"/>
    <w:uiPriority w:val="22"/>
    <w:qFormat/>
    <w:rsid w:val="00751CCA"/>
    <w:rPr>
      <w:b/>
      <w:bCs/>
    </w:rPr>
  </w:style>
  <w:style w:type="character" w:styleId="UnresolvedMention">
    <w:name w:val="Unresolved Mention"/>
    <w:basedOn w:val="DefaultParagraphFont"/>
    <w:uiPriority w:val="99"/>
    <w:semiHidden/>
    <w:unhideWhenUsed/>
    <w:rsid w:val="00571582"/>
    <w:rPr>
      <w:color w:val="808080"/>
      <w:shd w:val="clear" w:color="auto" w:fill="E6E6E6"/>
    </w:rPr>
  </w:style>
  <w:style w:type="paragraph" w:styleId="PlainText">
    <w:name w:val="Plain Text"/>
    <w:basedOn w:val="Normal"/>
    <w:link w:val="PlainTextChar"/>
    <w:uiPriority w:val="99"/>
    <w:unhideWhenUsed/>
    <w:rsid w:val="00DC41B8"/>
    <w:pPr>
      <w:ind w:left="0"/>
    </w:pPr>
    <w:rPr>
      <w:rFonts w:eastAsiaTheme="minorHAnsi" w:cs="Consolas"/>
      <w:szCs w:val="21"/>
    </w:rPr>
  </w:style>
  <w:style w:type="character" w:customStyle="1" w:styleId="PlainTextChar">
    <w:name w:val="Plain Text Char"/>
    <w:basedOn w:val="DefaultParagraphFont"/>
    <w:link w:val="PlainText"/>
    <w:uiPriority w:val="99"/>
    <w:rsid w:val="00DC41B8"/>
    <w:rPr>
      <w:rFonts w:eastAsiaTheme="minorHAnsi" w:cs="Consolas"/>
      <w:sz w:val="22"/>
      <w:szCs w:val="21"/>
      <w:lang w:val="en-NZ"/>
    </w:rPr>
  </w:style>
  <w:style w:type="character" w:styleId="FollowedHyperlink">
    <w:name w:val="FollowedHyperlink"/>
    <w:basedOn w:val="DefaultParagraphFont"/>
    <w:uiPriority w:val="99"/>
    <w:semiHidden/>
    <w:unhideWhenUsed/>
    <w:rsid w:val="003D10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719">
      <w:bodyDiv w:val="1"/>
      <w:marLeft w:val="0"/>
      <w:marRight w:val="0"/>
      <w:marTop w:val="0"/>
      <w:marBottom w:val="0"/>
      <w:divBdr>
        <w:top w:val="none" w:sz="0" w:space="0" w:color="auto"/>
        <w:left w:val="none" w:sz="0" w:space="0" w:color="auto"/>
        <w:bottom w:val="none" w:sz="0" w:space="0" w:color="auto"/>
        <w:right w:val="none" w:sz="0" w:space="0" w:color="auto"/>
      </w:divBdr>
    </w:div>
    <w:div w:id="62064452">
      <w:bodyDiv w:val="1"/>
      <w:marLeft w:val="0"/>
      <w:marRight w:val="0"/>
      <w:marTop w:val="0"/>
      <w:marBottom w:val="0"/>
      <w:divBdr>
        <w:top w:val="none" w:sz="0" w:space="0" w:color="auto"/>
        <w:left w:val="none" w:sz="0" w:space="0" w:color="auto"/>
        <w:bottom w:val="none" w:sz="0" w:space="0" w:color="auto"/>
        <w:right w:val="none" w:sz="0" w:space="0" w:color="auto"/>
      </w:divBdr>
    </w:div>
    <w:div w:id="65883812">
      <w:bodyDiv w:val="1"/>
      <w:marLeft w:val="0"/>
      <w:marRight w:val="0"/>
      <w:marTop w:val="0"/>
      <w:marBottom w:val="0"/>
      <w:divBdr>
        <w:top w:val="none" w:sz="0" w:space="0" w:color="auto"/>
        <w:left w:val="none" w:sz="0" w:space="0" w:color="auto"/>
        <w:bottom w:val="none" w:sz="0" w:space="0" w:color="auto"/>
        <w:right w:val="none" w:sz="0" w:space="0" w:color="auto"/>
      </w:divBdr>
    </w:div>
    <w:div w:id="67843691">
      <w:bodyDiv w:val="1"/>
      <w:marLeft w:val="0"/>
      <w:marRight w:val="0"/>
      <w:marTop w:val="0"/>
      <w:marBottom w:val="0"/>
      <w:divBdr>
        <w:top w:val="none" w:sz="0" w:space="0" w:color="auto"/>
        <w:left w:val="none" w:sz="0" w:space="0" w:color="auto"/>
        <w:bottom w:val="none" w:sz="0" w:space="0" w:color="auto"/>
        <w:right w:val="none" w:sz="0" w:space="0" w:color="auto"/>
      </w:divBdr>
    </w:div>
    <w:div w:id="68117406">
      <w:bodyDiv w:val="1"/>
      <w:marLeft w:val="0"/>
      <w:marRight w:val="0"/>
      <w:marTop w:val="0"/>
      <w:marBottom w:val="0"/>
      <w:divBdr>
        <w:top w:val="none" w:sz="0" w:space="0" w:color="auto"/>
        <w:left w:val="none" w:sz="0" w:space="0" w:color="auto"/>
        <w:bottom w:val="none" w:sz="0" w:space="0" w:color="auto"/>
        <w:right w:val="none" w:sz="0" w:space="0" w:color="auto"/>
      </w:divBdr>
    </w:div>
    <w:div w:id="86468178">
      <w:bodyDiv w:val="1"/>
      <w:marLeft w:val="0"/>
      <w:marRight w:val="0"/>
      <w:marTop w:val="0"/>
      <w:marBottom w:val="0"/>
      <w:divBdr>
        <w:top w:val="none" w:sz="0" w:space="0" w:color="auto"/>
        <w:left w:val="none" w:sz="0" w:space="0" w:color="auto"/>
        <w:bottom w:val="none" w:sz="0" w:space="0" w:color="auto"/>
        <w:right w:val="none" w:sz="0" w:space="0" w:color="auto"/>
      </w:divBdr>
    </w:div>
    <w:div w:id="88091163">
      <w:bodyDiv w:val="1"/>
      <w:marLeft w:val="0"/>
      <w:marRight w:val="0"/>
      <w:marTop w:val="0"/>
      <w:marBottom w:val="0"/>
      <w:divBdr>
        <w:top w:val="none" w:sz="0" w:space="0" w:color="auto"/>
        <w:left w:val="none" w:sz="0" w:space="0" w:color="auto"/>
        <w:bottom w:val="none" w:sz="0" w:space="0" w:color="auto"/>
        <w:right w:val="none" w:sz="0" w:space="0" w:color="auto"/>
      </w:divBdr>
    </w:div>
    <w:div w:id="97070348">
      <w:bodyDiv w:val="1"/>
      <w:marLeft w:val="0"/>
      <w:marRight w:val="0"/>
      <w:marTop w:val="0"/>
      <w:marBottom w:val="0"/>
      <w:divBdr>
        <w:top w:val="none" w:sz="0" w:space="0" w:color="auto"/>
        <w:left w:val="none" w:sz="0" w:space="0" w:color="auto"/>
        <w:bottom w:val="none" w:sz="0" w:space="0" w:color="auto"/>
        <w:right w:val="none" w:sz="0" w:space="0" w:color="auto"/>
      </w:divBdr>
    </w:div>
    <w:div w:id="106969962">
      <w:bodyDiv w:val="1"/>
      <w:marLeft w:val="0"/>
      <w:marRight w:val="0"/>
      <w:marTop w:val="0"/>
      <w:marBottom w:val="0"/>
      <w:divBdr>
        <w:top w:val="none" w:sz="0" w:space="0" w:color="auto"/>
        <w:left w:val="none" w:sz="0" w:space="0" w:color="auto"/>
        <w:bottom w:val="none" w:sz="0" w:space="0" w:color="auto"/>
        <w:right w:val="none" w:sz="0" w:space="0" w:color="auto"/>
      </w:divBdr>
    </w:div>
    <w:div w:id="126053080">
      <w:bodyDiv w:val="1"/>
      <w:marLeft w:val="0"/>
      <w:marRight w:val="0"/>
      <w:marTop w:val="0"/>
      <w:marBottom w:val="0"/>
      <w:divBdr>
        <w:top w:val="none" w:sz="0" w:space="0" w:color="auto"/>
        <w:left w:val="none" w:sz="0" w:space="0" w:color="auto"/>
        <w:bottom w:val="none" w:sz="0" w:space="0" w:color="auto"/>
        <w:right w:val="none" w:sz="0" w:space="0" w:color="auto"/>
      </w:divBdr>
    </w:div>
    <w:div w:id="128479089">
      <w:bodyDiv w:val="1"/>
      <w:marLeft w:val="0"/>
      <w:marRight w:val="0"/>
      <w:marTop w:val="0"/>
      <w:marBottom w:val="0"/>
      <w:divBdr>
        <w:top w:val="none" w:sz="0" w:space="0" w:color="auto"/>
        <w:left w:val="none" w:sz="0" w:space="0" w:color="auto"/>
        <w:bottom w:val="none" w:sz="0" w:space="0" w:color="auto"/>
        <w:right w:val="none" w:sz="0" w:space="0" w:color="auto"/>
      </w:divBdr>
    </w:div>
    <w:div w:id="131287484">
      <w:bodyDiv w:val="1"/>
      <w:marLeft w:val="0"/>
      <w:marRight w:val="0"/>
      <w:marTop w:val="0"/>
      <w:marBottom w:val="0"/>
      <w:divBdr>
        <w:top w:val="none" w:sz="0" w:space="0" w:color="auto"/>
        <w:left w:val="none" w:sz="0" w:space="0" w:color="auto"/>
        <w:bottom w:val="none" w:sz="0" w:space="0" w:color="auto"/>
        <w:right w:val="none" w:sz="0" w:space="0" w:color="auto"/>
      </w:divBdr>
    </w:div>
    <w:div w:id="155458827">
      <w:bodyDiv w:val="1"/>
      <w:marLeft w:val="0"/>
      <w:marRight w:val="0"/>
      <w:marTop w:val="0"/>
      <w:marBottom w:val="0"/>
      <w:divBdr>
        <w:top w:val="none" w:sz="0" w:space="0" w:color="auto"/>
        <w:left w:val="none" w:sz="0" w:space="0" w:color="auto"/>
        <w:bottom w:val="none" w:sz="0" w:space="0" w:color="auto"/>
        <w:right w:val="none" w:sz="0" w:space="0" w:color="auto"/>
      </w:divBdr>
    </w:div>
    <w:div w:id="175047923">
      <w:bodyDiv w:val="1"/>
      <w:marLeft w:val="0"/>
      <w:marRight w:val="0"/>
      <w:marTop w:val="0"/>
      <w:marBottom w:val="0"/>
      <w:divBdr>
        <w:top w:val="none" w:sz="0" w:space="0" w:color="auto"/>
        <w:left w:val="none" w:sz="0" w:space="0" w:color="auto"/>
        <w:bottom w:val="none" w:sz="0" w:space="0" w:color="auto"/>
        <w:right w:val="none" w:sz="0" w:space="0" w:color="auto"/>
      </w:divBdr>
    </w:div>
    <w:div w:id="194314492">
      <w:bodyDiv w:val="1"/>
      <w:marLeft w:val="0"/>
      <w:marRight w:val="0"/>
      <w:marTop w:val="0"/>
      <w:marBottom w:val="0"/>
      <w:divBdr>
        <w:top w:val="none" w:sz="0" w:space="0" w:color="auto"/>
        <w:left w:val="none" w:sz="0" w:space="0" w:color="auto"/>
        <w:bottom w:val="none" w:sz="0" w:space="0" w:color="auto"/>
        <w:right w:val="none" w:sz="0" w:space="0" w:color="auto"/>
      </w:divBdr>
    </w:div>
    <w:div w:id="212039400">
      <w:bodyDiv w:val="1"/>
      <w:marLeft w:val="0"/>
      <w:marRight w:val="0"/>
      <w:marTop w:val="0"/>
      <w:marBottom w:val="0"/>
      <w:divBdr>
        <w:top w:val="none" w:sz="0" w:space="0" w:color="auto"/>
        <w:left w:val="none" w:sz="0" w:space="0" w:color="auto"/>
        <w:bottom w:val="none" w:sz="0" w:space="0" w:color="auto"/>
        <w:right w:val="none" w:sz="0" w:space="0" w:color="auto"/>
      </w:divBdr>
    </w:div>
    <w:div w:id="243073194">
      <w:bodyDiv w:val="1"/>
      <w:marLeft w:val="0"/>
      <w:marRight w:val="0"/>
      <w:marTop w:val="0"/>
      <w:marBottom w:val="0"/>
      <w:divBdr>
        <w:top w:val="none" w:sz="0" w:space="0" w:color="auto"/>
        <w:left w:val="none" w:sz="0" w:space="0" w:color="auto"/>
        <w:bottom w:val="none" w:sz="0" w:space="0" w:color="auto"/>
        <w:right w:val="none" w:sz="0" w:space="0" w:color="auto"/>
      </w:divBdr>
    </w:div>
    <w:div w:id="260842915">
      <w:bodyDiv w:val="1"/>
      <w:marLeft w:val="0"/>
      <w:marRight w:val="0"/>
      <w:marTop w:val="0"/>
      <w:marBottom w:val="0"/>
      <w:divBdr>
        <w:top w:val="none" w:sz="0" w:space="0" w:color="auto"/>
        <w:left w:val="none" w:sz="0" w:space="0" w:color="auto"/>
        <w:bottom w:val="none" w:sz="0" w:space="0" w:color="auto"/>
        <w:right w:val="none" w:sz="0" w:space="0" w:color="auto"/>
      </w:divBdr>
    </w:div>
    <w:div w:id="276567536">
      <w:bodyDiv w:val="1"/>
      <w:marLeft w:val="0"/>
      <w:marRight w:val="0"/>
      <w:marTop w:val="0"/>
      <w:marBottom w:val="0"/>
      <w:divBdr>
        <w:top w:val="none" w:sz="0" w:space="0" w:color="auto"/>
        <w:left w:val="none" w:sz="0" w:space="0" w:color="auto"/>
        <w:bottom w:val="none" w:sz="0" w:space="0" w:color="auto"/>
        <w:right w:val="none" w:sz="0" w:space="0" w:color="auto"/>
      </w:divBdr>
    </w:div>
    <w:div w:id="306592679">
      <w:bodyDiv w:val="1"/>
      <w:marLeft w:val="0"/>
      <w:marRight w:val="0"/>
      <w:marTop w:val="0"/>
      <w:marBottom w:val="0"/>
      <w:divBdr>
        <w:top w:val="none" w:sz="0" w:space="0" w:color="auto"/>
        <w:left w:val="none" w:sz="0" w:space="0" w:color="auto"/>
        <w:bottom w:val="none" w:sz="0" w:space="0" w:color="auto"/>
        <w:right w:val="none" w:sz="0" w:space="0" w:color="auto"/>
      </w:divBdr>
    </w:div>
    <w:div w:id="426776981">
      <w:bodyDiv w:val="1"/>
      <w:marLeft w:val="0"/>
      <w:marRight w:val="0"/>
      <w:marTop w:val="0"/>
      <w:marBottom w:val="0"/>
      <w:divBdr>
        <w:top w:val="none" w:sz="0" w:space="0" w:color="auto"/>
        <w:left w:val="none" w:sz="0" w:space="0" w:color="auto"/>
        <w:bottom w:val="none" w:sz="0" w:space="0" w:color="auto"/>
        <w:right w:val="none" w:sz="0" w:space="0" w:color="auto"/>
      </w:divBdr>
    </w:div>
    <w:div w:id="484704540">
      <w:bodyDiv w:val="1"/>
      <w:marLeft w:val="0"/>
      <w:marRight w:val="0"/>
      <w:marTop w:val="0"/>
      <w:marBottom w:val="0"/>
      <w:divBdr>
        <w:top w:val="none" w:sz="0" w:space="0" w:color="auto"/>
        <w:left w:val="none" w:sz="0" w:space="0" w:color="auto"/>
        <w:bottom w:val="none" w:sz="0" w:space="0" w:color="auto"/>
        <w:right w:val="none" w:sz="0" w:space="0" w:color="auto"/>
      </w:divBdr>
    </w:div>
    <w:div w:id="486626441">
      <w:bodyDiv w:val="1"/>
      <w:marLeft w:val="0"/>
      <w:marRight w:val="0"/>
      <w:marTop w:val="0"/>
      <w:marBottom w:val="0"/>
      <w:divBdr>
        <w:top w:val="none" w:sz="0" w:space="0" w:color="auto"/>
        <w:left w:val="none" w:sz="0" w:space="0" w:color="auto"/>
        <w:bottom w:val="none" w:sz="0" w:space="0" w:color="auto"/>
        <w:right w:val="none" w:sz="0" w:space="0" w:color="auto"/>
      </w:divBdr>
    </w:div>
    <w:div w:id="492452894">
      <w:bodyDiv w:val="1"/>
      <w:marLeft w:val="0"/>
      <w:marRight w:val="0"/>
      <w:marTop w:val="0"/>
      <w:marBottom w:val="0"/>
      <w:divBdr>
        <w:top w:val="none" w:sz="0" w:space="0" w:color="auto"/>
        <w:left w:val="none" w:sz="0" w:space="0" w:color="auto"/>
        <w:bottom w:val="none" w:sz="0" w:space="0" w:color="auto"/>
        <w:right w:val="none" w:sz="0" w:space="0" w:color="auto"/>
      </w:divBdr>
    </w:div>
    <w:div w:id="511142940">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0"/>
          <w:marRight w:val="0"/>
          <w:marTop w:val="0"/>
          <w:marBottom w:val="0"/>
          <w:divBdr>
            <w:top w:val="none" w:sz="0" w:space="0" w:color="auto"/>
            <w:left w:val="none" w:sz="0" w:space="0" w:color="auto"/>
            <w:bottom w:val="none" w:sz="0" w:space="0" w:color="auto"/>
            <w:right w:val="none" w:sz="0" w:space="0" w:color="auto"/>
          </w:divBdr>
          <w:divsChild>
            <w:div w:id="1462840898">
              <w:marLeft w:val="0"/>
              <w:marRight w:val="0"/>
              <w:marTop w:val="0"/>
              <w:marBottom w:val="0"/>
              <w:divBdr>
                <w:top w:val="none" w:sz="0" w:space="0" w:color="auto"/>
                <w:left w:val="none" w:sz="0" w:space="0" w:color="auto"/>
                <w:bottom w:val="none" w:sz="0" w:space="0" w:color="auto"/>
                <w:right w:val="none" w:sz="0" w:space="0" w:color="auto"/>
              </w:divBdr>
              <w:divsChild>
                <w:div w:id="526871602">
                  <w:marLeft w:val="0"/>
                  <w:marRight w:val="0"/>
                  <w:marTop w:val="0"/>
                  <w:marBottom w:val="0"/>
                  <w:divBdr>
                    <w:top w:val="none" w:sz="0" w:space="0" w:color="auto"/>
                    <w:left w:val="none" w:sz="0" w:space="0" w:color="auto"/>
                    <w:bottom w:val="none" w:sz="0" w:space="0" w:color="auto"/>
                    <w:right w:val="none" w:sz="0" w:space="0" w:color="auto"/>
                  </w:divBdr>
                  <w:divsChild>
                    <w:div w:id="214466036">
                      <w:marLeft w:val="0"/>
                      <w:marRight w:val="0"/>
                      <w:marTop w:val="0"/>
                      <w:marBottom w:val="0"/>
                      <w:divBdr>
                        <w:top w:val="none" w:sz="0" w:space="0" w:color="auto"/>
                        <w:left w:val="none" w:sz="0" w:space="0" w:color="auto"/>
                        <w:bottom w:val="none" w:sz="0" w:space="0" w:color="auto"/>
                        <w:right w:val="none" w:sz="0" w:space="0" w:color="auto"/>
                      </w:divBdr>
                      <w:divsChild>
                        <w:div w:id="1920552679">
                          <w:marLeft w:val="0"/>
                          <w:marRight w:val="0"/>
                          <w:marTop w:val="360"/>
                          <w:marBottom w:val="360"/>
                          <w:divBdr>
                            <w:top w:val="single" w:sz="6" w:space="8" w:color="D5D2CC"/>
                            <w:left w:val="single" w:sz="6" w:space="8" w:color="D5D2CC"/>
                            <w:bottom w:val="single" w:sz="6" w:space="8" w:color="D5D2CC"/>
                            <w:right w:val="single" w:sz="6" w:space="8" w:color="D5D2CC"/>
                          </w:divBdr>
                        </w:div>
                      </w:divsChild>
                    </w:div>
                  </w:divsChild>
                </w:div>
              </w:divsChild>
            </w:div>
          </w:divsChild>
        </w:div>
      </w:divsChild>
    </w:div>
    <w:div w:id="512573184">
      <w:bodyDiv w:val="1"/>
      <w:marLeft w:val="0"/>
      <w:marRight w:val="0"/>
      <w:marTop w:val="0"/>
      <w:marBottom w:val="0"/>
      <w:divBdr>
        <w:top w:val="none" w:sz="0" w:space="0" w:color="auto"/>
        <w:left w:val="none" w:sz="0" w:space="0" w:color="auto"/>
        <w:bottom w:val="none" w:sz="0" w:space="0" w:color="auto"/>
        <w:right w:val="none" w:sz="0" w:space="0" w:color="auto"/>
      </w:divBdr>
    </w:div>
    <w:div w:id="513569265">
      <w:bodyDiv w:val="1"/>
      <w:marLeft w:val="0"/>
      <w:marRight w:val="0"/>
      <w:marTop w:val="0"/>
      <w:marBottom w:val="0"/>
      <w:divBdr>
        <w:top w:val="none" w:sz="0" w:space="0" w:color="auto"/>
        <w:left w:val="none" w:sz="0" w:space="0" w:color="auto"/>
        <w:bottom w:val="none" w:sz="0" w:space="0" w:color="auto"/>
        <w:right w:val="none" w:sz="0" w:space="0" w:color="auto"/>
      </w:divBdr>
    </w:div>
    <w:div w:id="525871778">
      <w:bodyDiv w:val="1"/>
      <w:marLeft w:val="0"/>
      <w:marRight w:val="0"/>
      <w:marTop w:val="0"/>
      <w:marBottom w:val="0"/>
      <w:divBdr>
        <w:top w:val="none" w:sz="0" w:space="0" w:color="auto"/>
        <w:left w:val="none" w:sz="0" w:space="0" w:color="auto"/>
        <w:bottom w:val="none" w:sz="0" w:space="0" w:color="auto"/>
        <w:right w:val="none" w:sz="0" w:space="0" w:color="auto"/>
      </w:divBdr>
    </w:div>
    <w:div w:id="541097053">
      <w:bodyDiv w:val="1"/>
      <w:marLeft w:val="0"/>
      <w:marRight w:val="0"/>
      <w:marTop w:val="0"/>
      <w:marBottom w:val="0"/>
      <w:divBdr>
        <w:top w:val="none" w:sz="0" w:space="0" w:color="auto"/>
        <w:left w:val="none" w:sz="0" w:space="0" w:color="auto"/>
        <w:bottom w:val="none" w:sz="0" w:space="0" w:color="auto"/>
        <w:right w:val="none" w:sz="0" w:space="0" w:color="auto"/>
      </w:divBdr>
    </w:div>
    <w:div w:id="547226451">
      <w:bodyDiv w:val="1"/>
      <w:marLeft w:val="0"/>
      <w:marRight w:val="0"/>
      <w:marTop w:val="0"/>
      <w:marBottom w:val="0"/>
      <w:divBdr>
        <w:top w:val="none" w:sz="0" w:space="0" w:color="auto"/>
        <w:left w:val="none" w:sz="0" w:space="0" w:color="auto"/>
        <w:bottom w:val="none" w:sz="0" w:space="0" w:color="auto"/>
        <w:right w:val="none" w:sz="0" w:space="0" w:color="auto"/>
      </w:divBdr>
      <w:divsChild>
        <w:div w:id="1545288522">
          <w:marLeft w:val="0"/>
          <w:marRight w:val="0"/>
          <w:marTop w:val="0"/>
          <w:marBottom w:val="0"/>
          <w:divBdr>
            <w:top w:val="none" w:sz="0" w:space="0" w:color="auto"/>
            <w:left w:val="none" w:sz="0" w:space="0" w:color="auto"/>
            <w:bottom w:val="none" w:sz="0" w:space="0" w:color="auto"/>
            <w:right w:val="none" w:sz="0" w:space="0" w:color="auto"/>
          </w:divBdr>
          <w:divsChild>
            <w:div w:id="1830708540">
              <w:marLeft w:val="0"/>
              <w:marRight w:val="0"/>
              <w:marTop w:val="0"/>
              <w:marBottom w:val="0"/>
              <w:divBdr>
                <w:top w:val="none" w:sz="0" w:space="0" w:color="auto"/>
                <w:left w:val="none" w:sz="0" w:space="0" w:color="auto"/>
                <w:bottom w:val="none" w:sz="0" w:space="0" w:color="auto"/>
                <w:right w:val="none" w:sz="0" w:space="0" w:color="auto"/>
              </w:divBdr>
              <w:divsChild>
                <w:div w:id="342165691">
                  <w:marLeft w:val="0"/>
                  <w:marRight w:val="0"/>
                  <w:marTop w:val="105"/>
                  <w:marBottom w:val="0"/>
                  <w:divBdr>
                    <w:top w:val="none" w:sz="0" w:space="0" w:color="auto"/>
                    <w:left w:val="none" w:sz="0" w:space="0" w:color="auto"/>
                    <w:bottom w:val="none" w:sz="0" w:space="0" w:color="auto"/>
                    <w:right w:val="none" w:sz="0" w:space="0" w:color="auto"/>
                  </w:divBdr>
                  <w:divsChild>
                    <w:div w:id="1888056742">
                      <w:marLeft w:val="450"/>
                      <w:marRight w:val="225"/>
                      <w:marTop w:val="0"/>
                      <w:marBottom w:val="0"/>
                      <w:divBdr>
                        <w:top w:val="none" w:sz="0" w:space="0" w:color="auto"/>
                        <w:left w:val="none" w:sz="0" w:space="0" w:color="auto"/>
                        <w:bottom w:val="none" w:sz="0" w:space="0" w:color="auto"/>
                        <w:right w:val="none" w:sz="0" w:space="0" w:color="auto"/>
                      </w:divBdr>
                      <w:divsChild>
                        <w:div w:id="409818518">
                          <w:marLeft w:val="0"/>
                          <w:marRight w:val="0"/>
                          <w:marTop w:val="0"/>
                          <w:marBottom w:val="600"/>
                          <w:divBdr>
                            <w:top w:val="single" w:sz="6" w:space="0" w:color="314664"/>
                            <w:left w:val="single" w:sz="6" w:space="0" w:color="314664"/>
                            <w:bottom w:val="single" w:sz="6" w:space="0" w:color="314664"/>
                            <w:right w:val="single" w:sz="6" w:space="0" w:color="314664"/>
                          </w:divBdr>
                          <w:divsChild>
                            <w:div w:id="377902283">
                              <w:marLeft w:val="0"/>
                              <w:marRight w:val="0"/>
                              <w:marTop w:val="0"/>
                              <w:marBottom w:val="0"/>
                              <w:divBdr>
                                <w:top w:val="none" w:sz="0" w:space="0" w:color="auto"/>
                                <w:left w:val="none" w:sz="0" w:space="0" w:color="auto"/>
                                <w:bottom w:val="none" w:sz="0" w:space="0" w:color="auto"/>
                                <w:right w:val="none" w:sz="0" w:space="0" w:color="auto"/>
                              </w:divBdr>
                              <w:divsChild>
                                <w:div w:id="1954436980">
                                  <w:marLeft w:val="0"/>
                                  <w:marRight w:val="0"/>
                                  <w:marTop w:val="0"/>
                                  <w:marBottom w:val="0"/>
                                  <w:divBdr>
                                    <w:top w:val="none" w:sz="0" w:space="0" w:color="auto"/>
                                    <w:left w:val="none" w:sz="0" w:space="0" w:color="auto"/>
                                    <w:bottom w:val="none" w:sz="0" w:space="0" w:color="auto"/>
                                    <w:right w:val="none" w:sz="0" w:space="0" w:color="auto"/>
                                  </w:divBdr>
                                  <w:divsChild>
                                    <w:div w:id="1550722677">
                                      <w:marLeft w:val="0"/>
                                      <w:marRight w:val="0"/>
                                      <w:marTop w:val="0"/>
                                      <w:marBottom w:val="0"/>
                                      <w:divBdr>
                                        <w:top w:val="none" w:sz="0" w:space="0" w:color="auto"/>
                                        <w:left w:val="none" w:sz="0" w:space="0" w:color="auto"/>
                                        <w:bottom w:val="none" w:sz="0" w:space="0" w:color="auto"/>
                                        <w:right w:val="none" w:sz="0" w:space="0" w:color="auto"/>
                                      </w:divBdr>
                                      <w:divsChild>
                                        <w:div w:id="501093763">
                                          <w:marLeft w:val="0"/>
                                          <w:marRight w:val="0"/>
                                          <w:marTop w:val="0"/>
                                          <w:marBottom w:val="0"/>
                                          <w:divBdr>
                                            <w:top w:val="none" w:sz="0" w:space="0" w:color="auto"/>
                                            <w:left w:val="none" w:sz="0" w:space="0" w:color="auto"/>
                                            <w:bottom w:val="none" w:sz="0" w:space="0" w:color="auto"/>
                                            <w:right w:val="none" w:sz="0" w:space="0" w:color="auto"/>
                                          </w:divBdr>
                                          <w:divsChild>
                                            <w:div w:id="648293610">
                                              <w:marLeft w:val="0"/>
                                              <w:marRight w:val="0"/>
                                              <w:marTop w:val="0"/>
                                              <w:marBottom w:val="0"/>
                                              <w:divBdr>
                                                <w:top w:val="none" w:sz="0" w:space="0" w:color="auto"/>
                                                <w:left w:val="none" w:sz="0" w:space="0" w:color="auto"/>
                                                <w:bottom w:val="none" w:sz="0" w:space="0" w:color="auto"/>
                                                <w:right w:val="none" w:sz="0" w:space="0" w:color="auto"/>
                                              </w:divBdr>
                                              <w:divsChild>
                                                <w:div w:id="1420442012">
                                                  <w:marLeft w:val="0"/>
                                                  <w:marRight w:val="0"/>
                                                  <w:marTop w:val="0"/>
                                                  <w:marBottom w:val="0"/>
                                                  <w:divBdr>
                                                    <w:top w:val="none" w:sz="0" w:space="0" w:color="auto"/>
                                                    <w:left w:val="none" w:sz="0" w:space="0" w:color="auto"/>
                                                    <w:bottom w:val="none" w:sz="0" w:space="0" w:color="auto"/>
                                                    <w:right w:val="none" w:sz="0" w:space="0" w:color="auto"/>
                                                  </w:divBdr>
                                                  <w:divsChild>
                                                    <w:div w:id="1328557018">
                                                      <w:marLeft w:val="0"/>
                                                      <w:marRight w:val="0"/>
                                                      <w:marTop w:val="0"/>
                                                      <w:marBottom w:val="0"/>
                                                      <w:divBdr>
                                                        <w:top w:val="none" w:sz="0" w:space="0" w:color="auto"/>
                                                        <w:left w:val="none" w:sz="0" w:space="0" w:color="auto"/>
                                                        <w:bottom w:val="none" w:sz="0" w:space="0" w:color="auto"/>
                                                        <w:right w:val="none" w:sz="0" w:space="0" w:color="auto"/>
                                                      </w:divBdr>
                                                      <w:divsChild>
                                                        <w:div w:id="1836721357">
                                                          <w:marLeft w:val="0"/>
                                                          <w:marRight w:val="0"/>
                                                          <w:marTop w:val="0"/>
                                                          <w:marBottom w:val="0"/>
                                                          <w:divBdr>
                                                            <w:top w:val="none" w:sz="0" w:space="0" w:color="auto"/>
                                                            <w:left w:val="none" w:sz="0" w:space="0" w:color="auto"/>
                                                            <w:bottom w:val="none" w:sz="0" w:space="0" w:color="auto"/>
                                                            <w:right w:val="none" w:sz="0" w:space="0" w:color="auto"/>
                                                          </w:divBdr>
                                                          <w:divsChild>
                                                            <w:div w:id="308361399">
                                                              <w:marLeft w:val="0"/>
                                                              <w:marRight w:val="0"/>
                                                              <w:marTop w:val="0"/>
                                                              <w:marBottom w:val="0"/>
                                                              <w:divBdr>
                                                                <w:top w:val="none" w:sz="0" w:space="0" w:color="auto"/>
                                                                <w:left w:val="none" w:sz="0" w:space="0" w:color="auto"/>
                                                                <w:bottom w:val="none" w:sz="0" w:space="0" w:color="auto"/>
                                                                <w:right w:val="none" w:sz="0" w:space="0" w:color="auto"/>
                                                              </w:divBdr>
                                                              <w:divsChild>
                                                                <w:div w:id="1180855898">
                                                                  <w:marLeft w:val="0"/>
                                                                  <w:marRight w:val="0"/>
                                                                  <w:marTop w:val="83"/>
                                                                  <w:marBottom w:val="0"/>
                                                                  <w:divBdr>
                                                                    <w:top w:val="none" w:sz="0" w:space="0" w:color="auto"/>
                                                                    <w:left w:val="none" w:sz="0" w:space="0" w:color="auto"/>
                                                                    <w:bottom w:val="none" w:sz="0" w:space="0" w:color="auto"/>
                                                                    <w:right w:val="none" w:sz="0" w:space="0" w:color="auto"/>
                                                                  </w:divBdr>
                                                                  <w:divsChild>
                                                                    <w:div w:id="1882982125">
                                                                      <w:marLeft w:val="-626"/>
                                                                      <w:marRight w:val="0"/>
                                                                      <w:marTop w:val="0"/>
                                                                      <w:marBottom w:val="0"/>
                                                                      <w:divBdr>
                                                                        <w:top w:val="single" w:sz="6" w:space="0" w:color="E5E5E5"/>
                                                                        <w:left w:val="single" w:sz="6" w:space="0" w:color="E5E5E5"/>
                                                                        <w:bottom w:val="single" w:sz="6" w:space="0" w:color="E5E5E5"/>
                                                                        <w:right w:val="single" w:sz="6" w:space="0" w:color="E5E5E5"/>
                                                                      </w:divBdr>
                                                                      <w:divsChild>
                                                                        <w:div w:id="703403059">
                                                                          <w:marLeft w:val="0"/>
                                                                          <w:marRight w:val="0"/>
                                                                          <w:marTop w:val="0"/>
                                                                          <w:marBottom w:val="0"/>
                                                                          <w:divBdr>
                                                                            <w:top w:val="none" w:sz="0" w:space="0" w:color="auto"/>
                                                                            <w:left w:val="none" w:sz="0" w:space="0" w:color="auto"/>
                                                                            <w:bottom w:val="none" w:sz="0" w:space="0" w:color="auto"/>
                                                                            <w:right w:val="none" w:sz="0" w:space="0" w:color="auto"/>
                                                                          </w:divBdr>
                                                                          <w:divsChild>
                                                                            <w:div w:id="1178275221">
                                                                              <w:marLeft w:val="0"/>
                                                                              <w:marRight w:val="0"/>
                                                                              <w:marTop w:val="0"/>
                                                                              <w:marBottom w:val="0"/>
                                                                              <w:divBdr>
                                                                                <w:top w:val="none" w:sz="0" w:space="0" w:color="auto"/>
                                                                                <w:left w:val="none" w:sz="0" w:space="0" w:color="auto"/>
                                                                                <w:bottom w:val="none" w:sz="0" w:space="0" w:color="auto"/>
                                                                                <w:right w:val="none" w:sz="0" w:space="0" w:color="auto"/>
                                                                              </w:divBdr>
                                                                              <w:divsChild>
                                                                                <w:div w:id="1133060307">
                                                                                  <w:marLeft w:val="0"/>
                                                                                  <w:marRight w:val="0"/>
                                                                                  <w:marTop w:val="0"/>
                                                                                  <w:marBottom w:val="0"/>
                                                                                  <w:divBdr>
                                                                                    <w:top w:val="none" w:sz="0" w:space="0" w:color="auto"/>
                                                                                    <w:left w:val="none" w:sz="0" w:space="0" w:color="auto"/>
                                                                                    <w:bottom w:val="none" w:sz="0" w:space="0" w:color="auto"/>
                                                                                    <w:right w:val="none" w:sz="0" w:space="0" w:color="auto"/>
                                                                                  </w:divBdr>
                                                                                  <w:divsChild>
                                                                                    <w:div w:id="85446351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73950">
      <w:bodyDiv w:val="1"/>
      <w:marLeft w:val="0"/>
      <w:marRight w:val="0"/>
      <w:marTop w:val="0"/>
      <w:marBottom w:val="0"/>
      <w:divBdr>
        <w:top w:val="none" w:sz="0" w:space="0" w:color="auto"/>
        <w:left w:val="none" w:sz="0" w:space="0" w:color="auto"/>
        <w:bottom w:val="none" w:sz="0" w:space="0" w:color="auto"/>
        <w:right w:val="none" w:sz="0" w:space="0" w:color="auto"/>
      </w:divBdr>
    </w:div>
    <w:div w:id="575094902">
      <w:bodyDiv w:val="1"/>
      <w:marLeft w:val="0"/>
      <w:marRight w:val="0"/>
      <w:marTop w:val="0"/>
      <w:marBottom w:val="0"/>
      <w:divBdr>
        <w:top w:val="none" w:sz="0" w:space="0" w:color="auto"/>
        <w:left w:val="none" w:sz="0" w:space="0" w:color="auto"/>
        <w:bottom w:val="none" w:sz="0" w:space="0" w:color="auto"/>
        <w:right w:val="none" w:sz="0" w:space="0" w:color="auto"/>
      </w:divBdr>
    </w:div>
    <w:div w:id="652367974">
      <w:bodyDiv w:val="1"/>
      <w:marLeft w:val="0"/>
      <w:marRight w:val="0"/>
      <w:marTop w:val="0"/>
      <w:marBottom w:val="0"/>
      <w:divBdr>
        <w:top w:val="none" w:sz="0" w:space="0" w:color="auto"/>
        <w:left w:val="none" w:sz="0" w:space="0" w:color="auto"/>
        <w:bottom w:val="none" w:sz="0" w:space="0" w:color="auto"/>
        <w:right w:val="none" w:sz="0" w:space="0" w:color="auto"/>
      </w:divBdr>
    </w:div>
    <w:div w:id="653140570">
      <w:bodyDiv w:val="1"/>
      <w:marLeft w:val="0"/>
      <w:marRight w:val="0"/>
      <w:marTop w:val="0"/>
      <w:marBottom w:val="0"/>
      <w:divBdr>
        <w:top w:val="none" w:sz="0" w:space="0" w:color="auto"/>
        <w:left w:val="none" w:sz="0" w:space="0" w:color="auto"/>
        <w:bottom w:val="none" w:sz="0" w:space="0" w:color="auto"/>
        <w:right w:val="none" w:sz="0" w:space="0" w:color="auto"/>
      </w:divBdr>
    </w:div>
    <w:div w:id="661658830">
      <w:bodyDiv w:val="1"/>
      <w:marLeft w:val="0"/>
      <w:marRight w:val="0"/>
      <w:marTop w:val="0"/>
      <w:marBottom w:val="0"/>
      <w:divBdr>
        <w:top w:val="none" w:sz="0" w:space="0" w:color="auto"/>
        <w:left w:val="none" w:sz="0" w:space="0" w:color="auto"/>
        <w:bottom w:val="none" w:sz="0" w:space="0" w:color="auto"/>
        <w:right w:val="none" w:sz="0" w:space="0" w:color="auto"/>
      </w:divBdr>
    </w:div>
    <w:div w:id="683287405">
      <w:bodyDiv w:val="1"/>
      <w:marLeft w:val="0"/>
      <w:marRight w:val="0"/>
      <w:marTop w:val="0"/>
      <w:marBottom w:val="0"/>
      <w:divBdr>
        <w:top w:val="none" w:sz="0" w:space="0" w:color="auto"/>
        <w:left w:val="none" w:sz="0" w:space="0" w:color="auto"/>
        <w:bottom w:val="none" w:sz="0" w:space="0" w:color="auto"/>
        <w:right w:val="none" w:sz="0" w:space="0" w:color="auto"/>
      </w:divBdr>
    </w:div>
    <w:div w:id="694622283">
      <w:bodyDiv w:val="1"/>
      <w:marLeft w:val="0"/>
      <w:marRight w:val="0"/>
      <w:marTop w:val="0"/>
      <w:marBottom w:val="0"/>
      <w:divBdr>
        <w:top w:val="none" w:sz="0" w:space="0" w:color="auto"/>
        <w:left w:val="none" w:sz="0" w:space="0" w:color="auto"/>
        <w:bottom w:val="none" w:sz="0" w:space="0" w:color="auto"/>
        <w:right w:val="none" w:sz="0" w:space="0" w:color="auto"/>
      </w:divBdr>
    </w:div>
    <w:div w:id="698437194">
      <w:bodyDiv w:val="1"/>
      <w:marLeft w:val="0"/>
      <w:marRight w:val="0"/>
      <w:marTop w:val="0"/>
      <w:marBottom w:val="0"/>
      <w:divBdr>
        <w:top w:val="none" w:sz="0" w:space="0" w:color="auto"/>
        <w:left w:val="none" w:sz="0" w:space="0" w:color="auto"/>
        <w:bottom w:val="none" w:sz="0" w:space="0" w:color="auto"/>
        <w:right w:val="none" w:sz="0" w:space="0" w:color="auto"/>
      </w:divBdr>
    </w:div>
    <w:div w:id="704330031">
      <w:bodyDiv w:val="1"/>
      <w:marLeft w:val="0"/>
      <w:marRight w:val="0"/>
      <w:marTop w:val="0"/>
      <w:marBottom w:val="0"/>
      <w:divBdr>
        <w:top w:val="none" w:sz="0" w:space="0" w:color="auto"/>
        <w:left w:val="none" w:sz="0" w:space="0" w:color="auto"/>
        <w:bottom w:val="none" w:sz="0" w:space="0" w:color="auto"/>
        <w:right w:val="none" w:sz="0" w:space="0" w:color="auto"/>
      </w:divBdr>
    </w:div>
    <w:div w:id="768698792">
      <w:bodyDiv w:val="1"/>
      <w:marLeft w:val="0"/>
      <w:marRight w:val="0"/>
      <w:marTop w:val="0"/>
      <w:marBottom w:val="0"/>
      <w:divBdr>
        <w:top w:val="none" w:sz="0" w:space="0" w:color="auto"/>
        <w:left w:val="none" w:sz="0" w:space="0" w:color="auto"/>
        <w:bottom w:val="none" w:sz="0" w:space="0" w:color="auto"/>
        <w:right w:val="none" w:sz="0" w:space="0" w:color="auto"/>
      </w:divBdr>
    </w:div>
    <w:div w:id="784888700">
      <w:bodyDiv w:val="1"/>
      <w:marLeft w:val="0"/>
      <w:marRight w:val="0"/>
      <w:marTop w:val="0"/>
      <w:marBottom w:val="0"/>
      <w:divBdr>
        <w:top w:val="none" w:sz="0" w:space="0" w:color="auto"/>
        <w:left w:val="none" w:sz="0" w:space="0" w:color="auto"/>
        <w:bottom w:val="none" w:sz="0" w:space="0" w:color="auto"/>
        <w:right w:val="none" w:sz="0" w:space="0" w:color="auto"/>
      </w:divBdr>
    </w:div>
    <w:div w:id="836773702">
      <w:bodyDiv w:val="1"/>
      <w:marLeft w:val="0"/>
      <w:marRight w:val="0"/>
      <w:marTop w:val="0"/>
      <w:marBottom w:val="0"/>
      <w:divBdr>
        <w:top w:val="none" w:sz="0" w:space="0" w:color="auto"/>
        <w:left w:val="none" w:sz="0" w:space="0" w:color="auto"/>
        <w:bottom w:val="none" w:sz="0" w:space="0" w:color="auto"/>
        <w:right w:val="none" w:sz="0" w:space="0" w:color="auto"/>
      </w:divBdr>
    </w:div>
    <w:div w:id="838083636">
      <w:bodyDiv w:val="1"/>
      <w:marLeft w:val="0"/>
      <w:marRight w:val="0"/>
      <w:marTop w:val="0"/>
      <w:marBottom w:val="0"/>
      <w:divBdr>
        <w:top w:val="none" w:sz="0" w:space="0" w:color="auto"/>
        <w:left w:val="none" w:sz="0" w:space="0" w:color="auto"/>
        <w:bottom w:val="none" w:sz="0" w:space="0" w:color="auto"/>
        <w:right w:val="none" w:sz="0" w:space="0" w:color="auto"/>
      </w:divBdr>
    </w:div>
    <w:div w:id="852690316">
      <w:bodyDiv w:val="1"/>
      <w:marLeft w:val="0"/>
      <w:marRight w:val="0"/>
      <w:marTop w:val="0"/>
      <w:marBottom w:val="0"/>
      <w:divBdr>
        <w:top w:val="none" w:sz="0" w:space="0" w:color="auto"/>
        <w:left w:val="none" w:sz="0" w:space="0" w:color="auto"/>
        <w:bottom w:val="none" w:sz="0" w:space="0" w:color="auto"/>
        <w:right w:val="none" w:sz="0" w:space="0" w:color="auto"/>
      </w:divBdr>
    </w:div>
    <w:div w:id="873929886">
      <w:bodyDiv w:val="1"/>
      <w:marLeft w:val="0"/>
      <w:marRight w:val="0"/>
      <w:marTop w:val="0"/>
      <w:marBottom w:val="0"/>
      <w:divBdr>
        <w:top w:val="none" w:sz="0" w:space="0" w:color="auto"/>
        <w:left w:val="none" w:sz="0" w:space="0" w:color="auto"/>
        <w:bottom w:val="none" w:sz="0" w:space="0" w:color="auto"/>
        <w:right w:val="none" w:sz="0" w:space="0" w:color="auto"/>
      </w:divBdr>
    </w:div>
    <w:div w:id="885532614">
      <w:bodyDiv w:val="1"/>
      <w:marLeft w:val="0"/>
      <w:marRight w:val="0"/>
      <w:marTop w:val="0"/>
      <w:marBottom w:val="0"/>
      <w:divBdr>
        <w:top w:val="none" w:sz="0" w:space="0" w:color="auto"/>
        <w:left w:val="none" w:sz="0" w:space="0" w:color="auto"/>
        <w:bottom w:val="none" w:sz="0" w:space="0" w:color="auto"/>
        <w:right w:val="none" w:sz="0" w:space="0" w:color="auto"/>
      </w:divBdr>
      <w:divsChild>
        <w:div w:id="1041519139">
          <w:marLeft w:val="0"/>
          <w:marRight w:val="0"/>
          <w:marTop w:val="0"/>
          <w:marBottom w:val="0"/>
          <w:divBdr>
            <w:top w:val="none" w:sz="0" w:space="0" w:color="auto"/>
            <w:left w:val="none" w:sz="0" w:space="0" w:color="auto"/>
            <w:bottom w:val="none" w:sz="0" w:space="0" w:color="auto"/>
            <w:right w:val="none" w:sz="0" w:space="0" w:color="auto"/>
          </w:divBdr>
          <w:divsChild>
            <w:div w:id="163054524">
              <w:marLeft w:val="0"/>
              <w:marRight w:val="0"/>
              <w:marTop w:val="0"/>
              <w:marBottom w:val="0"/>
              <w:divBdr>
                <w:top w:val="none" w:sz="0" w:space="0" w:color="auto"/>
                <w:left w:val="none" w:sz="0" w:space="0" w:color="auto"/>
                <w:bottom w:val="none" w:sz="0" w:space="0" w:color="auto"/>
                <w:right w:val="none" w:sz="0" w:space="0" w:color="auto"/>
              </w:divBdr>
              <w:divsChild>
                <w:div w:id="1114204378">
                  <w:marLeft w:val="0"/>
                  <w:marRight w:val="0"/>
                  <w:marTop w:val="0"/>
                  <w:marBottom w:val="0"/>
                  <w:divBdr>
                    <w:top w:val="none" w:sz="0" w:space="0" w:color="auto"/>
                    <w:left w:val="none" w:sz="0" w:space="0" w:color="auto"/>
                    <w:bottom w:val="none" w:sz="0" w:space="0" w:color="auto"/>
                    <w:right w:val="none" w:sz="0" w:space="0" w:color="auto"/>
                  </w:divBdr>
                  <w:divsChild>
                    <w:div w:id="344525479">
                      <w:marLeft w:val="0"/>
                      <w:marRight w:val="0"/>
                      <w:marTop w:val="0"/>
                      <w:marBottom w:val="0"/>
                      <w:divBdr>
                        <w:top w:val="none" w:sz="0" w:space="0" w:color="auto"/>
                        <w:left w:val="none" w:sz="0" w:space="0" w:color="auto"/>
                        <w:bottom w:val="none" w:sz="0" w:space="0" w:color="auto"/>
                        <w:right w:val="none" w:sz="0" w:space="0" w:color="auto"/>
                      </w:divBdr>
                      <w:divsChild>
                        <w:div w:id="447236775">
                          <w:marLeft w:val="0"/>
                          <w:marRight w:val="0"/>
                          <w:marTop w:val="0"/>
                          <w:marBottom w:val="0"/>
                          <w:divBdr>
                            <w:top w:val="none" w:sz="0" w:space="0" w:color="auto"/>
                            <w:left w:val="none" w:sz="0" w:space="0" w:color="auto"/>
                            <w:bottom w:val="none" w:sz="0" w:space="0" w:color="auto"/>
                            <w:right w:val="none" w:sz="0" w:space="0" w:color="auto"/>
                          </w:divBdr>
                          <w:divsChild>
                            <w:div w:id="1002508783">
                              <w:marLeft w:val="0"/>
                              <w:marRight w:val="0"/>
                              <w:marTop w:val="0"/>
                              <w:marBottom w:val="0"/>
                              <w:divBdr>
                                <w:top w:val="none" w:sz="0" w:space="0" w:color="auto"/>
                                <w:left w:val="none" w:sz="0" w:space="0" w:color="auto"/>
                                <w:bottom w:val="none" w:sz="0" w:space="0" w:color="auto"/>
                                <w:right w:val="none" w:sz="0" w:space="0" w:color="auto"/>
                              </w:divBdr>
                              <w:divsChild>
                                <w:div w:id="18482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16281">
      <w:bodyDiv w:val="1"/>
      <w:marLeft w:val="0"/>
      <w:marRight w:val="0"/>
      <w:marTop w:val="0"/>
      <w:marBottom w:val="0"/>
      <w:divBdr>
        <w:top w:val="none" w:sz="0" w:space="0" w:color="auto"/>
        <w:left w:val="none" w:sz="0" w:space="0" w:color="auto"/>
        <w:bottom w:val="none" w:sz="0" w:space="0" w:color="auto"/>
        <w:right w:val="none" w:sz="0" w:space="0" w:color="auto"/>
      </w:divBdr>
    </w:div>
    <w:div w:id="941034611">
      <w:bodyDiv w:val="1"/>
      <w:marLeft w:val="0"/>
      <w:marRight w:val="0"/>
      <w:marTop w:val="0"/>
      <w:marBottom w:val="0"/>
      <w:divBdr>
        <w:top w:val="none" w:sz="0" w:space="0" w:color="auto"/>
        <w:left w:val="none" w:sz="0" w:space="0" w:color="auto"/>
        <w:bottom w:val="none" w:sz="0" w:space="0" w:color="auto"/>
        <w:right w:val="none" w:sz="0" w:space="0" w:color="auto"/>
      </w:divBdr>
    </w:div>
    <w:div w:id="968240486">
      <w:bodyDiv w:val="1"/>
      <w:marLeft w:val="0"/>
      <w:marRight w:val="0"/>
      <w:marTop w:val="0"/>
      <w:marBottom w:val="0"/>
      <w:divBdr>
        <w:top w:val="none" w:sz="0" w:space="0" w:color="auto"/>
        <w:left w:val="none" w:sz="0" w:space="0" w:color="auto"/>
        <w:bottom w:val="none" w:sz="0" w:space="0" w:color="auto"/>
        <w:right w:val="none" w:sz="0" w:space="0" w:color="auto"/>
      </w:divBdr>
    </w:div>
    <w:div w:id="997807628">
      <w:bodyDiv w:val="1"/>
      <w:marLeft w:val="0"/>
      <w:marRight w:val="0"/>
      <w:marTop w:val="0"/>
      <w:marBottom w:val="0"/>
      <w:divBdr>
        <w:top w:val="none" w:sz="0" w:space="0" w:color="auto"/>
        <w:left w:val="none" w:sz="0" w:space="0" w:color="auto"/>
        <w:bottom w:val="none" w:sz="0" w:space="0" w:color="auto"/>
        <w:right w:val="none" w:sz="0" w:space="0" w:color="auto"/>
      </w:divBdr>
    </w:div>
    <w:div w:id="1043405063">
      <w:bodyDiv w:val="1"/>
      <w:marLeft w:val="0"/>
      <w:marRight w:val="0"/>
      <w:marTop w:val="0"/>
      <w:marBottom w:val="0"/>
      <w:divBdr>
        <w:top w:val="none" w:sz="0" w:space="0" w:color="auto"/>
        <w:left w:val="none" w:sz="0" w:space="0" w:color="auto"/>
        <w:bottom w:val="none" w:sz="0" w:space="0" w:color="auto"/>
        <w:right w:val="none" w:sz="0" w:space="0" w:color="auto"/>
      </w:divBdr>
    </w:div>
    <w:div w:id="1057170001">
      <w:bodyDiv w:val="1"/>
      <w:marLeft w:val="0"/>
      <w:marRight w:val="0"/>
      <w:marTop w:val="0"/>
      <w:marBottom w:val="0"/>
      <w:divBdr>
        <w:top w:val="none" w:sz="0" w:space="0" w:color="auto"/>
        <w:left w:val="none" w:sz="0" w:space="0" w:color="auto"/>
        <w:bottom w:val="none" w:sz="0" w:space="0" w:color="auto"/>
        <w:right w:val="none" w:sz="0" w:space="0" w:color="auto"/>
      </w:divBdr>
    </w:div>
    <w:div w:id="1080909396">
      <w:bodyDiv w:val="1"/>
      <w:marLeft w:val="0"/>
      <w:marRight w:val="0"/>
      <w:marTop w:val="0"/>
      <w:marBottom w:val="0"/>
      <w:divBdr>
        <w:top w:val="none" w:sz="0" w:space="0" w:color="auto"/>
        <w:left w:val="none" w:sz="0" w:space="0" w:color="auto"/>
        <w:bottom w:val="none" w:sz="0" w:space="0" w:color="auto"/>
        <w:right w:val="none" w:sz="0" w:space="0" w:color="auto"/>
      </w:divBdr>
      <w:divsChild>
        <w:div w:id="1883126516">
          <w:marLeft w:val="0"/>
          <w:marRight w:val="0"/>
          <w:marTop w:val="0"/>
          <w:marBottom w:val="0"/>
          <w:divBdr>
            <w:top w:val="none" w:sz="0" w:space="0" w:color="auto"/>
            <w:left w:val="none" w:sz="0" w:space="0" w:color="auto"/>
            <w:bottom w:val="none" w:sz="0" w:space="0" w:color="auto"/>
            <w:right w:val="none" w:sz="0" w:space="0" w:color="auto"/>
          </w:divBdr>
          <w:divsChild>
            <w:div w:id="672074268">
              <w:marLeft w:val="0"/>
              <w:marRight w:val="0"/>
              <w:marTop w:val="0"/>
              <w:marBottom w:val="0"/>
              <w:divBdr>
                <w:top w:val="none" w:sz="0" w:space="0" w:color="auto"/>
                <w:left w:val="none" w:sz="0" w:space="0" w:color="auto"/>
                <w:bottom w:val="none" w:sz="0" w:space="0" w:color="auto"/>
                <w:right w:val="none" w:sz="0" w:space="0" w:color="auto"/>
              </w:divBdr>
              <w:divsChild>
                <w:div w:id="18537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2029">
      <w:bodyDiv w:val="1"/>
      <w:marLeft w:val="0"/>
      <w:marRight w:val="0"/>
      <w:marTop w:val="0"/>
      <w:marBottom w:val="0"/>
      <w:divBdr>
        <w:top w:val="none" w:sz="0" w:space="0" w:color="auto"/>
        <w:left w:val="none" w:sz="0" w:space="0" w:color="auto"/>
        <w:bottom w:val="none" w:sz="0" w:space="0" w:color="auto"/>
        <w:right w:val="none" w:sz="0" w:space="0" w:color="auto"/>
      </w:divBdr>
    </w:div>
    <w:div w:id="1107576140">
      <w:bodyDiv w:val="1"/>
      <w:marLeft w:val="0"/>
      <w:marRight w:val="0"/>
      <w:marTop w:val="0"/>
      <w:marBottom w:val="0"/>
      <w:divBdr>
        <w:top w:val="none" w:sz="0" w:space="0" w:color="auto"/>
        <w:left w:val="none" w:sz="0" w:space="0" w:color="auto"/>
        <w:bottom w:val="none" w:sz="0" w:space="0" w:color="auto"/>
        <w:right w:val="none" w:sz="0" w:space="0" w:color="auto"/>
      </w:divBdr>
    </w:div>
    <w:div w:id="1125538875">
      <w:bodyDiv w:val="1"/>
      <w:marLeft w:val="0"/>
      <w:marRight w:val="0"/>
      <w:marTop w:val="0"/>
      <w:marBottom w:val="0"/>
      <w:divBdr>
        <w:top w:val="none" w:sz="0" w:space="0" w:color="auto"/>
        <w:left w:val="none" w:sz="0" w:space="0" w:color="auto"/>
        <w:bottom w:val="none" w:sz="0" w:space="0" w:color="auto"/>
        <w:right w:val="none" w:sz="0" w:space="0" w:color="auto"/>
      </w:divBdr>
    </w:div>
    <w:div w:id="1148862174">
      <w:bodyDiv w:val="1"/>
      <w:marLeft w:val="0"/>
      <w:marRight w:val="0"/>
      <w:marTop w:val="0"/>
      <w:marBottom w:val="0"/>
      <w:divBdr>
        <w:top w:val="none" w:sz="0" w:space="0" w:color="auto"/>
        <w:left w:val="none" w:sz="0" w:space="0" w:color="auto"/>
        <w:bottom w:val="none" w:sz="0" w:space="0" w:color="auto"/>
        <w:right w:val="none" w:sz="0" w:space="0" w:color="auto"/>
      </w:divBdr>
    </w:div>
    <w:div w:id="1151825970">
      <w:bodyDiv w:val="1"/>
      <w:marLeft w:val="0"/>
      <w:marRight w:val="0"/>
      <w:marTop w:val="0"/>
      <w:marBottom w:val="0"/>
      <w:divBdr>
        <w:top w:val="none" w:sz="0" w:space="0" w:color="auto"/>
        <w:left w:val="none" w:sz="0" w:space="0" w:color="auto"/>
        <w:bottom w:val="none" w:sz="0" w:space="0" w:color="auto"/>
        <w:right w:val="none" w:sz="0" w:space="0" w:color="auto"/>
      </w:divBdr>
    </w:div>
    <w:div w:id="1158115207">
      <w:bodyDiv w:val="1"/>
      <w:marLeft w:val="0"/>
      <w:marRight w:val="0"/>
      <w:marTop w:val="0"/>
      <w:marBottom w:val="0"/>
      <w:divBdr>
        <w:top w:val="none" w:sz="0" w:space="0" w:color="auto"/>
        <w:left w:val="none" w:sz="0" w:space="0" w:color="auto"/>
        <w:bottom w:val="none" w:sz="0" w:space="0" w:color="auto"/>
        <w:right w:val="none" w:sz="0" w:space="0" w:color="auto"/>
      </w:divBdr>
    </w:div>
    <w:div w:id="1163857100">
      <w:bodyDiv w:val="1"/>
      <w:marLeft w:val="0"/>
      <w:marRight w:val="0"/>
      <w:marTop w:val="0"/>
      <w:marBottom w:val="0"/>
      <w:divBdr>
        <w:top w:val="none" w:sz="0" w:space="0" w:color="auto"/>
        <w:left w:val="none" w:sz="0" w:space="0" w:color="auto"/>
        <w:bottom w:val="none" w:sz="0" w:space="0" w:color="auto"/>
        <w:right w:val="none" w:sz="0" w:space="0" w:color="auto"/>
      </w:divBdr>
      <w:divsChild>
        <w:div w:id="427967404">
          <w:marLeft w:val="0"/>
          <w:marRight w:val="0"/>
          <w:marTop w:val="0"/>
          <w:marBottom w:val="0"/>
          <w:divBdr>
            <w:top w:val="none" w:sz="0" w:space="0" w:color="auto"/>
            <w:left w:val="none" w:sz="0" w:space="0" w:color="auto"/>
            <w:bottom w:val="none" w:sz="0" w:space="0" w:color="auto"/>
            <w:right w:val="none" w:sz="0" w:space="0" w:color="auto"/>
          </w:divBdr>
          <w:divsChild>
            <w:div w:id="1109005517">
              <w:marLeft w:val="0"/>
              <w:marRight w:val="0"/>
              <w:marTop w:val="0"/>
              <w:marBottom w:val="0"/>
              <w:divBdr>
                <w:top w:val="none" w:sz="0" w:space="0" w:color="auto"/>
                <w:left w:val="none" w:sz="0" w:space="0" w:color="auto"/>
                <w:bottom w:val="none" w:sz="0" w:space="0" w:color="auto"/>
                <w:right w:val="none" w:sz="0" w:space="0" w:color="auto"/>
              </w:divBdr>
              <w:divsChild>
                <w:div w:id="14340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2624">
      <w:bodyDiv w:val="1"/>
      <w:marLeft w:val="0"/>
      <w:marRight w:val="0"/>
      <w:marTop w:val="0"/>
      <w:marBottom w:val="0"/>
      <w:divBdr>
        <w:top w:val="none" w:sz="0" w:space="0" w:color="auto"/>
        <w:left w:val="none" w:sz="0" w:space="0" w:color="auto"/>
        <w:bottom w:val="none" w:sz="0" w:space="0" w:color="auto"/>
        <w:right w:val="none" w:sz="0" w:space="0" w:color="auto"/>
      </w:divBdr>
      <w:divsChild>
        <w:div w:id="249168951">
          <w:marLeft w:val="0"/>
          <w:marRight w:val="0"/>
          <w:marTop w:val="0"/>
          <w:marBottom w:val="0"/>
          <w:divBdr>
            <w:top w:val="none" w:sz="0" w:space="0" w:color="auto"/>
            <w:left w:val="none" w:sz="0" w:space="0" w:color="auto"/>
            <w:bottom w:val="none" w:sz="0" w:space="0" w:color="auto"/>
            <w:right w:val="none" w:sz="0" w:space="0" w:color="auto"/>
          </w:divBdr>
        </w:div>
        <w:div w:id="1298494369">
          <w:marLeft w:val="0"/>
          <w:marRight w:val="0"/>
          <w:marTop w:val="0"/>
          <w:marBottom w:val="0"/>
          <w:divBdr>
            <w:top w:val="none" w:sz="0" w:space="0" w:color="auto"/>
            <w:left w:val="none" w:sz="0" w:space="0" w:color="auto"/>
            <w:bottom w:val="none" w:sz="0" w:space="0" w:color="auto"/>
            <w:right w:val="none" w:sz="0" w:space="0" w:color="auto"/>
          </w:divBdr>
        </w:div>
        <w:div w:id="593368359">
          <w:marLeft w:val="0"/>
          <w:marRight w:val="0"/>
          <w:marTop w:val="0"/>
          <w:marBottom w:val="0"/>
          <w:divBdr>
            <w:top w:val="none" w:sz="0" w:space="0" w:color="auto"/>
            <w:left w:val="none" w:sz="0" w:space="0" w:color="auto"/>
            <w:bottom w:val="none" w:sz="0" w:space="0" w:color="auto"/>
            <w:right w:val="none" w:sz="0" w:space="0" w:color="auto"/>
          </w:divBdr>
        </w:div>
        <w:div w:id="66418204">
          <w:marLeft w:val="0"/>
          <w:marRight w:val="0"/>
          <w:marTop w:val="0"/>
          <w:marBottom w:val="0"/>
          <w:divBdr>
            <w:top w:val="none" w:sz="0" w:space="0" w:color="auto"/>
            <w:left w:val="none" w:sz="0" w:space="0" w:color="auto"/>
            <w:bottom w:val="none" w:sz="0" w:space="0" w:color="auto"/>
            <w:right w:val="none" w:sz="0" w:space="0" w:color="auto"/>
          </w:divBdr>
        </w:div>
      </w:divsChild>
    </w:div>
    <w:div w:id="1225750943">
      <w:bodyDiv w:val="1"/>
      <w:marLeft w:val="0"/>
      <w:marRight w:val="0"/>
      <w:marTop w:val="0"/>
      <w:marBottom w:val="0"/>
      <w:divBdr>
        <w:top w:val="none" w:sz="0" w:space="0" w:color="auto"/>
        <w:left w:val="none" w:sz="0" w:space="0" w:color="auto"/>
        <w:bottom w:val="none" w:sz="0" w:space="0" w:color="auto"/>
        <w:right w:val="none" w:sz="0" w:space="0" w:color="auto"/>
      </w:divBdr>
    </w:div>
    <w:div w:id="1243642467">
      <w:bodyDiv w:val="1"/>
      <w:marLeft w:val="0"/>
      <w:marRight w:val="0"/>
      <w:marTop w:val="0"/>
      <w:marBottom w:val="0"/>
      <w:divBdr>
        <w:top w:val="none" w:sz="0" w:space="0" w:color="auto"/>
        <w:left w:val="none" w:sz="0" w:space="0" w:color="auto"/>
        <w:bottom w:val="none" w:sz="0" w:space="0" w:color="auto"/>
        <w:right w:val="none" w:sz="0" w:space="0" w:color="auto"/>
      </w:divBdr>
    </w:div>
    <w:div w:id="1295022705">
      <w:bodyDiv w:val="1"/>
      <w:marLeft w:val="0"/>
      <w:marRight w:val="0"/>
      <w:marTop w:val="0"/>
      <w:marBottom w:val="0"/>
      <w:divBdr>
        <w:top w:val="none" w:sz="0" w:space="0" w:color="auto"/>
        <w:left w:val="none" w:sz="0" w:space="0" w:color="auto"/>
        <w:bottom w:val="none" w:sz="0" w:space="0" w:color="auto"/>
        <w:right w:val="none" w:sz="0" w:space="0" w:color="auto"/>
      </w:divBdr>
    </w:div>
    <w:div w:id="1320844514">
      <w:bodyDiv w:val="1"/>
      <w:marLeft w:val="0"/>
      <w:marRight w:val="0"/>
      <w:marTop w:val="0"/>
      <w:marBottom w:val="0"/>
      <w:divBdr>
        <w:top w:val="none" w:sz="0" w:space="0" w:color="auto"/>
        <w:left w:val="none" w:sz="0" w:space="0" w:color="auto"/>
        <w:bottom w:val="none" w:sz="0" w:space="0" w:color="auto"/>
        <w:right w:val="none" w:sz="0" w:space="0" w:color="auto"/>
      </w:divBdr>
    </w:div>
    <w:div w:id="1335647618">
      <w:bodyDiv w:val="1"/>
      <w:marLeft w:val="0"/>
      <w:marRight w:val="0"/>
      <w:marTop w:val="120"/>
      <w:marBottom w:val="120"/>
      <w:divBdr>
        <w:top w:val="none" w:sz="0" w:space="0" w:color="auto"/>
        <w:left w:val="none" w:sz="0" w:space="0" w:color="auto"/>
        <w:bottom w:val="none" w:sz="0" w:space="0" w:color="auto"/>
        <w:right w:val="none" w:sz="0" w:space="0" w:color="auto"/>
      </w:divBdr>
      <w:divsChild>
        <w:div w:id="1062364719">
          <w:marLeft w:val="0"/>
          <w:marRight w:val="0"/>
          <w:marTop w:val="0"/>
          <w:marBottom w:val="0"/>
          <w:divBdr>
            <w:top w:val="none" w:sz="0" w:space="0" w:color="auto"/>
            <w:left w:val="none" w:sz="0" w:space="0" w:color="auto"/>
            <w:bottom w:val="none" w:sz="0" w:space="0" w:color="auto"/>
            <w:right w:val="none" w:sz="0" w:space="0" w:color="auto"/>
          </w:divBdr>
          <w:divsChild>
            <w:div w:id="740833195">
              <w:marLeft w:val="150"/>
              <w:marRight w:val="150"/>
              <w:marTop w:val="150"/>
              <w:marBottom w:val="150"/>
              <w:divBdr>
                <w:top w:val="single" w:sz="6" w:space="8" w:color="559CBE"/>
                <w:left w:val="single" w:sz="6" w:space="8" w:color="559CBE"/>
                <w:bottom w:val="single" w:sz="6" w:space="8" w:color="559CBE"/>
                <w:right w:val="single" w:sz="6" w:space="8" w:color="559CBE"/>
              </w:divBdr>
              <w:divsChild>
                <w:div w:id="2002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60605">
      <w:bodyDiv w:val="1"/>
      <w:marLeft w:val="0"/>
      <w:marRight w:val="0"/>
      <w:marTop w:val="0"/>
      <w:marBottom w:val="0"/>
      <w:divBdr>
        <w:top w:val="none" w:sz="0" w:space="0" w:color="auto"/>
        <w:left w:val="none" w:sz="0" w:space="0" w:color="auto"/>
        <w:bottom w:val="none" w:sz="0" w:space="0" w:color="auto"/>
        <w:right w:val="none" w:sz="0" w:space="0" w:color="auto"/>
      </w:divBdr>
    </w:div>
    <w:div w:id="1383139876">
      <w:bodyDiv w:val="1"/>
      <w:marLeft w:val="0"/>
      <w:marRight w:val="0"/>
      <w:marTop w:val="0"/>
      <w:marBottom w:val="0"/>
      <w:divBdr>
        <w:top w:val="none" w:sz="0" w:space="0" w:color="auto"/>
        <w:left w:val="none" w:sz="0" w:space="0" w:color="auto"/>
        <w:bottom w:val="none" w:sz="0" w:space="0" w:color="auto"/>
        <w:right w:val="none" w:sz="0" w:space="0" w:color="auto"/>
      </w:divBdr>
    </w:div>
    <w:div w:id="1410347606">
      <w:bodyDiv w:val="1"/>
      <w:marLeft w:val="0"/>
      <w:marRight w:val="0"/>
      <w:marTop w:val="0"/>
      <w:marBottom w:val="0"/>
      <w:divBdr>
        <w:top w:val="none" w:sz="0" w:space="0" w:color="auto"/>
        <w:left w:val="none" w:sz="0" w:space="0" w:color="auto"/>
        <w:bottom w:val="none" w:sz="0" w:space="0" w:color="auto"/>
        <w:right w:val="none" w:sz="0" w:space="0" w:color="auto"/>
      </w:divBdr>
    </w:div>
    <w:div w:id="1511795471">
      <w:bodyDiv w:val="1"/>
      <w:marLeft w:val="0"/>
      <w:marRight w:val="0"/>
      <w:marTop w:val="0"/>
      <w:marBottom w:val="0"/>
      <w:divBdr>
        <w:top w:val="none" w:sz="0" w:space="0" w:color="auto"/>
        <w:left w:val="none" w:sz="0" w:space="0" w:color="auto"/>
        <w:bottom w:val="none" w:sz="0" w:space="0" w:color="auto"/>
        <w:right w:val="none" w:sz="0" w:space="0" w:color="auto"/>
      </w:divBdr>
    </w:div>
    <w:div w:id="1541282923">
      <w:bodyDiv w:val="1"/>
      <w:marLeft w:val="0"/>
      <w:marRight w:val="0"/>
      <w:marTop w:val="0"/>
      <w:marBottom w:val="0"/>
      <w:divBdr>
        <w:top w:val="none" w:sz="0" w:space="0" w:color="auto"/>
        <w:left w:val="none" w:sz="0" w:space="0" w:color="auto"/>
        <w:bottom w:val="none" w:sz="0" w:space="0" w:color="auto"/>
        <w:right w:val="none" w:sz="0" w:space="0" w:color="auto"/>
      </w:divBdr>
    </w:div>
    <w:div w:id="1555502202">
      <w:bodyDiv w:val="1"/>
      <w:marLeft w:val="0"/>
      <w:marRight w:val="0"/>
      <w:marTop w:val="0"/>
      <w:marBottom w:val="0"/>
      <w:divBdr>
        <w:top w:val="none" w:sz="0" w:space="0" w:color="auto"/>
        <w:left w:val="none" w:sz="0" w:space="0" w:color="auto"/>
        <w:bottom w:val="none" w:sz="0" w:space="0" w:color="auto"/>
        <w:right w:val="none" w:sz="0" w:space="0" w:color="auto"/>
      </w:divBdr>
    </w:div>
    <w:div w:id="1569220957">
      <w:bodyDiv w:val="1"/>
      <w:marLeft w:val="0"/>
      <w:marRight w:val="0"/>
      <w:marTop w:val="0"/>
      <w:marBottom w:val="0"/>
      <w:divBdr>
        <w:top w:val="none" w:sz="0" w:space="0" w:color="auto"/>
        <w:left w:val="none" w:sz="0" w:space="0" w:color="auto"/>
        <w:bottom w:val="none" w:sz="0" w:space="0" w:color="auto"/>
        <w:right w:val="none" w:sz="0" w:space="0" w:color="auto"/>
      </w:divBdr>
    </w:div>
    <w:div w:id="1578400458">
      <w:bodyDiv w:val="1"/>
      <w:marLeft w:val="0"/>
      <w:marRight w:val="0"/>
      <w:marTop w:val="0"/>
      <w:marBottom w:val="0"/>
      <w:divBdr>
        <w:top w:val="none" w:sz="0" w:space="0" w:color="auto"/>
        <w:left w:val="none" w:sz="0" w:space="0" w:color="auto"/>
        <w:bottom w:val="none" w:sz="0" w:space="0" w:color="auto"/>
        <w:right w:val="none" w:sz="0" w:space="0" w:color="auto"/>
      </w:divBdr>
    </w:div>
    <w:div w:id="1609577922">
      <w:bodyDiv w:val="1"/>
      <w:marLeft w:val="0"/>
      <w:marRight w:val="0"/>
      <w:marTop w:val="0"/>
      <w:marBottom w:val="0"/>
      <w:divBdr>
        <w:top w:val="none" w:sz="0" w:space="0" w:color="auto"/>
        <w:left w:val="none" w:sz="0" w:space="0" w:color="auto"/>
        <w:bottom w:val="none" w:sz="0" w:space="0" w:color="auto"/>
        <w:right w:val="none" w:sz="0" w:space="0" w:color="auto"/>
      </w:divBdr>
    </w:div>
    <w:div w:id="1610431915">
      <w:bodyDiv w:val="1"/>
      <w:marLeft w:val="0"/>
      <w:marRight w:val="0"/>
      <w:marTop w:val="0"/>
      <w:marBottom w:val="0"/>
      <w:divBdr>
        <w:top w:val="none" w:sz="0" w:space="0" w:color="auto"/>
        <w:left w:val="none" w:sz="0" w:space="0" w:color="auto"/>
        <w:bottom w:val="none" w:sz="0" w:space="0" w:color="auto"/>
        <w:right w:val="none" w:sz="0" w:space="0" w:color="auto"/>
      </w:divBdr>
    </w:div>
    <w:div w:id="1611888859">
      <w:bodyDiv w:val="1"/>
      <w:marLeft w:val="0"/>
      <w:marRight w:val="0"/>
      <w:marTop w:val="0"/>
      <w:marBottom w:val="0"/>
      <w:divBdr>
        <w:top w:val="none" w:sz="0" w:space="0" w:color="auto"/>
        <w:left w:val="none" w:sz="0" w:space="0" w:color="auto"/>
        <w:bottom w:val="none" w:sz="0" w:space="0" w:color="auto"/>
        <w:right w:val="none" w:sz="0" w:space="0" w:color="auto"/>
      </w:divBdr>
    </w:div>
    <w:div w:id="1615480459">
      <w:bodyDiv w:val="1"/>
      <w:marLeft w:val="0"/>
      <w:marRight w:val="0"/>
      <w:marTop w:val="0"/>
      <w:marBottom w:val="0"/>
      <w:divBdr>
        <w:top w:val="none" w:sz="0" w:space="0" w:color="auto"/>
        <w:left w:val="none" w:sz="0" w:space="0" w:color="auto"/>
        <w:bottom w:val="none" w:sz="0" w:space="0" w:color="auto"/>
        <w:right w:val="none" w:sz="0" w:space="0" w:color="auto"/>
      </w:divBdr>
    </w:div>
    <w:div w:id="1616793410">
      <w:bodyDiv w:val="1"/>
      <w:marLeft w:val="0"/>
      <w:marRight w:val="0"/>
      <w:marTop w:val="0"/>
      <w:marBottom w:val="0"/>
      <w:divBdr>
        <w:top w:val="none" w:sz="0" w:space="0" w:color="auto"/>
        <w:left w:val="none" w:sz="0" w:space="0" w:color="auto"/>
        <w:bottom w:val="none" w:sz="0" w:space="0" w:color="auto"/>
        <w:right w:val="none" w:sz="0" w:space="0" w:color="auto"/>
      </w:divBdr>
    </w:div>
    <w:div w:id="1655139882">
      <w:bodyDiv w:val="1"/>
      <w:marLeft w:val="0"/>
      <w:marRight w:val="0"/>
      <w:marTop w:val="0"/>
      <w:marBottom w:val="0"/>
      <w:divBdr>
        <w:top w:val="none" w:sz="0" w:space="0" w:color="auto"/>
        <w:left w:val="none" w:sz="0" w:space="0" w:color="auto"/>
        <w:bottom w:val="none" w:sz="0" w:space="0" w:color="auto"/>
        <w:right w:val="none" w:sz="0" w:space="0" w:color="auto"/>
      </w:divBdr>
    </w:div>
    <w:div w:id="1655644462">
      <w:bodyDiv w:val="1"/>
      <w:marLeft w:val="0"/>
      <w:marRight w:val="0"/>
      <w:marTop w:val="0"/>
      <w:marBottom w:val="0"/>
      <w:divBdr>
        <w:top w:val="none" w:sz="0" w:space="0" w:color="auto"/>
        <w:left w:val="none" w:sz="0" w:space="0" w:color="auto"/>
        <w:bottom w:val="none" w:sz="0" w:space="0" w:color="auto"/>
        <w:right w:val="none" w:sz="0" w:space="0" w:color="auto"/>
      </w:divBdr>
    </w:div>
    <w:div w:id="1681589824">
      <w:bodyDiv w:val="1"/>
      <w:marLeft w:val="0"/>
      <w:marRight w:val="0"/>
      <w:marTop w:val="0"/>
      <w:marBottom w:val="0"/>
      <w:divBdr>
        <w:top w:val="none" w:sz="0" w:space="0" w:color="auto"/>
        <w:left w:val="none" w:sz="0" w:space="0" w:color="auto"/>
        <w:bottom w:val="none" w:sz="0" w:space="0" w:color="auto"/>
        <w:right w:val="none" w:sz="0" w:space="0" w:color="auto"/>
      </w:divBdr>
      <w:divsChild>
        <w:div w:id="1858615332">
          <w:marLeft w:val="0"/>
          <w:marRight w:val="0"/>
          <w:marTop w:val="0"/>
          <w:marBottom w:val="0"/>
          <w:divBdr>
            <w:top w:val="none" w:sz="0" w:space="0" w:color="auto"/>
            <w:left w:val="none" w:sz="0" w:space="0" w:color="auto"/>
            <w:bottom w:val="none" w:sz="0" w:space="0" w:color="auto"/>
            <w:right w:val="none" w:sz="0" w:space="0" w:color="auto"/>
          </w:divBdr>
          <w:divsChild>
            <w:div w:id="189297308">
              <w:marLeft w:val="0"/>
              <w:marRight w:val="0"/>
              <w:marTop w:val="0"/>
              <w:marBottom w:val="0"/>
              <w:divBdr>
                <w:top w:val="none" w:sz="0" w:space="0" w:color="auto"/>
                <w:left w:val="none" w:sz="0" w:space="0" w:color="auto"/>
                <w:bottom w:val="none" w:sz="0" w:space="0" w:color="auto"/>
                <w:right w:val="none" w:sz="0" w:space="0" w:color="auto"/>
              </w:divBdr>
              <w:divsChild>
                <w:div w:id="947858519">
                  <w:marLeft w:val="0"/>
                  <w:marRight w:val="0"/>
                  <w:marTop w:val="0"/>
                  <w:marBottom w:val="0"/>
                  <w:divBdr>
                    <w:top w:val="none" w:sz="0" w:space="0" w:color="auto"/>
                    <w:left w:val="none" w:sz="0" w:space="0" w:color="auto"/>
                    <w:bottom w:val="none" w:sz="0" w:space="0" w:color="auto"/>
                    <w:right w:val="none" w:sz="0" w:space="0" w:color="auto"/>
                  </w:divBdr>
                  <w:divsChild>
                    <w:div w:id="13934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0209">
      <w:bodyDiv w:val="1"/>
      <w:marLeft w:val="0"/>
      <w:marRight w:val="0"/>
      <w:marTop w:val="0"/>
      <w:marBottom w:val="0"/>
      <w:divBdr>
        <w:top w:val="none" w:sz="0" w:space="0" w:color="auto"/>
        <w:left w:val="none" w:sz="0" w:space="0" w:color="auto"/>
        <w:bottom w:val="none" w:sz="0" w:space="0" w:color="auto"/>
        <w:right w:val="none" w:sz="0" w:space="0" w:color="auto"/>
      </w:divBdr>
    </w:div>
    <w:div w:id="1748528094">
      <w:bodyDiv w:val="1"/>
      <w:marLeft w:val="0"/>
      <w:marRight w:val="0"/>
      <w:marTop w:val="0"/>
      <w:marBottom w:val="0"/>
      <w:divBdr>
        <w:top w:val="none" w:sz="0" w:space="0" w:color="auto"/>
        <w:left w:val="none" w:sz="0" w:space="0" w:color="auto"/>
        <w:bottom w:val="none" w:sz="0" w:space="0" w:color="auto"/>
        <w:right w:val="none" w:sz="0" w:space="0" w:color="auto"/>
      </w:divBdr>
    </w:div>
    <w:div w:id="1767964727">
      <w:bodyDiv w:val="1"/>
      <w:marLeft w:val="0"/>
      <w:marRight w:val="0"/>
      <w:marTop w:val="0"/>
      <w:marBottom w:val="0"/>
      <w:divBdr>
        <w:top w:val="none" w:sz="0" w:space="0" w:color="auto"/>
        <w:left w:val="none" w:sz="0" w:space="0" w:color="auto"/>
        <w:bottom w:val="none" w:sz="0" w:space="0" w:color="auto"/>
        <w:right w:val="none" w:sz="0" w:space="0" w:color="auto"/>
      </w:divBdr>
    </w:div>
    <w:div w:id="1773820606">
      <w:bodyDiv w:val="1"/>
      <w:marLeft w:val="0"/>
      <w:marRight w:val="0"/>
      <w:marTop w:val="0"/>
      <w:marBottom w:val="0"/>
      <w:divBdr>
        <w:top w:val="none" w:sz="0" w:space="0" w:color="auto"/>
        <w:left w:val="none" w:sz="0" w:space="0" w:color="auto"/>
        <w:bottom w:val="none" w:sz="0" w:space="0" w:color="auto"/>
        <w:right w:val="none" w:sz="0" w:space="0" w:color="auto"/>
      </w:divBdr>
    </w:div>
    <w:div w:id="1788085458">
      <w:bodyDiv w:val="1"/>
      <w:marLeft w:val="0"/>
      <w:marRight w:val="0"/>
      <w:marTop w:val="0"/>
      <w:marBottom w:val="0"/>
      <w:divBdr>
        <w:top w:val="none" w:sz="0" w:space="0" w:color="auto"/>
        <w:left w:val="none" w:sz="0" w:space="0" w:color="auto"/>
        <w:bottom w:val="none" w:sz="0" w:space="0" w:color="auto"/>
        <w:right w:val="none" w:sz="0" w:space="0" w:color="auto"/>
      </w:divBdr>
    </w:div>
    <w:div w:id="1845783458">
      <w:bodyDiv w:val="1"/>
      <w:marLeft w:val="0"/>
      <w:marRight w:val="0"/>
      <w:marTop w:val="0"/>
      <w:marBottom w:val="0"/>
      <w:divBdr>
        <w:top w:val="none" w:sz="0" w:space="0" w:color="auto"/>
        <w:left w:val="none" w:sz="0" w:space="0" w:color="auto"/>
        <w:bottom w:val="none" w:sz="0" w:space="0" w:color="auto"/>
        <w:right w:val="none" w:sz="0" w:space="0" w:color="auto"/>
      </w:divBdr>
    </w:div>
    <w:div w:id="1868985468">
      <w:bodyDiv w:val="1"/>
      <w:marLeft w:val="0"/>
      <w:marRight w:val="0"/>
      <w:marTop w:val="0"/>
      <w:marBottom w:val="0"/>
      <w:divBdr>
        <w:top w:val="none" w:sz="0" w:space="0" w:color="auto"/>
        <w:left w:val="none" w:sz="0" w:space="0" w:color="auto"/>
        <w:bottom w:val="none" w:sz="0" w:space="0" w:color="auto"/>
        <w:right w:val="none" w:sz="0" w:space="0" w:color="auto"/>
      </w:divBdr>
    </w:div>
    <w:div w:id="1879050424">
      <w:bodyDiv w:val="1"/>
      <w:marLeft w:val="0"/>
      <w:marRight w:val="0"/>
      <w:marTop w:val="0"/>
      <w:marBottom w:val="0"/>
      <w:divBdr>
        <w:top w:val="none" w:sz="0" w:space="0" w:color="auto"/>
        <w:left w:val="none" w:sz="0" w:space="0" w:color="auto"/>
        <w:bottom w:val="none" w:sz="0" w:space="0" w:color="auto"/>
        <w:right w:val="none" w:sz="0" w:space="0" w:color="auto"/>
      </w:divBdr>
    </w:div>
    <w:div w:id="1892961442">
      <w:bodyDiv w:val="1"/>
      <w:marLeft w:val="0"/>
      <w:marRight w:val="0"/>
      <w:marTop w:val="0"/>
      <w:marBottom w:val="0"/>
      <w:divBdr>
        <w:top w:val="none" w:sz="0" w:space="0" w:color="auto"/>
        <w:left w:val="none" w:sz="0" w:space="0" w:color="auto"/>
        <w:bottom w:val="none" w:sz="0" w:space="0" w:color="auto"/>
        <w:right w:val="none" w:sz="0" w:space="0" w:color="auto"/>
      </w:divBdr>
    </w:div>
    <w:div w:id="1916016507">
      <w:bodyDiv w:val="1"/>
      <w:marLeft w:val="0"/>
      <w:marRight w:val="0"/>
      <w:marTop w:val="0"/>
      <w:marBottom w:val="0"/>
      <w:divBdr>
        <w:top w:val="none" w:sz="0" w:space="0" w:color="auto"/>
        <w:left w:val="none" w:sz="0" w:space="0" w:color="auto"/>
        <w:bottom w:val="none" w:sz="0" w:space="0" w:color="auto"/>
        <w:right w:val="none" w:sz="0" w:space="0" w:color="auto"/>
      </w:divBdr>
    </w:div>
    <w:div w:id="1926383115">
      <w:bodyDiv w:val="1"/>
      <w:marLeft w:val="0"/>
      <w:marRight w:val="0"/>
      <w:marTop w:val="0"/>
      <w:marBottom w:val="0"/>
      <w:divBdr>
        <w:top w:val="none" w:sz="0" w:space="0" w:color="auto"/>
        <w:left w:val="none" w:sz="0" w:space="0" w:color="auto"/>
        <w:bottom w:val="none" w:sz="0" w:space="0" w:color="auto"/>
        <w:right w:val="none" w:sz="0" w:space="0" w:color="auto"/>
      </w:divBdr>
    </w:div>
    <w:div w:id="1961498625">
      <w:bodyDiv w:val="1"/>
      <w:marLeft w:val="0"/>
      <w:marRight w:val="0"/>
      <w:marTop w:val="0"/>
      <w:marBottom w:val="0"/>
      <w:divBdr>
        <w:top w:val="none" w:sz="0" w:space="0" w:color="auto"/>
        <w:left w:val="none" w:sz="0" w:space="0" w:color="auto"/>
        <w:bottom w:val="none" w:sz="0" w:space="0" w:color="auto"/>
        <w:right w:val="none" w:sz="0" w:space="0" w:color="auto"/>
      </w:divBdr>
    </w:div>
    <w:div w:id="1985500873">
      <w:bodyDiv w:val="1"/>
      <w:marLeft w:val="0"/>
      <w:marRight w:val="0"/>
      <w:marTop w:val="0"/>
      <w:marBottom w:val="0"/>
      <w:divBdr>
        <w:top w:val="none" w:sz="0" w:space="0" w:color="auto"/>
        <w:left w:val="none" w:sz="0" w:space="0" w:color="auto"/>
        <w:bottom w:val="none" w:sz="0" w:space="0" w:color="auto"/>
        <w:right w:val="none" w:sz="0" w:space="0" w:color="auto"/>
      </w:divBdr>
    </w:div>
    <w:div w:id="1989818182">
      <w:bodyDiv w:val="1"/>
      <w:marLeft w:val="0"/>
      <w:marRight w:val="0"/>
      <w:marTop w:val="0"/>
      <w:marBottom w:val="0"/>
      <w:divBdr>
        <w:top w:val="none" w:sz="0" w:space="0" w:color="auto"/>
        <w:left w:val="none" w:sz="0" w:space="0" w:color="auto"/>
        <w:bottom w:val="none" w:sz="0" w:space="0" w:color="auto"/>
        <w:right w:val="none" w:sz="0" w:space="0" w:color="auto"/>
      </w:divBdr>
    </w:div>
    <w:div w:id="2011786124">
      <w:bodyDiv w:val="1"/>
      <w:marLeft w:val="0"/>
      <w:marRight w:val="0"/>
      <w:marTop w:val="0"/>
      <w:marBottom w:val="0"/>
      <w:divBdr>
        <w:top w:val="none" w:sz="0" w:space="0" w:color="auto"/>
        <w:left w:val="none" w:sz="0" w:space="0" w:color="auto"/>
        <w:bottom w:val="none" w:sz="0" w:space="0" w:color="auto"/>
        <w:right w:val="none" w:sz="0" w:space="0" w:color="auto"/>
      </w:divBdr>
    </w:div>
    <w:div w:id="2025327068">
      <w:bodyDiv w:val="1"/>
      <w:marLeft w:val="0"/>
      <w:marRight w:val="0"/>
      <w:marTop w:val="0"/>
      <w:marBottom w:val="0"/>
      <w:divBdr>
        <w:top w:val="none" w:sz="0" w:space="0" w:color="auto"/>
        <w:left w:val="none" w:sz="0" w:space="0" w:color="auto"/>
        <w:bottom w:val="none" w:sz="0" w:space="0" w:color="auto"/>
        <w:right w:val="none" w:sz="0" w:space="0" w:color="auto"/>
      </w:divBdr>
    </w:div>
    <w:div w:id="2040812759">
      <w:bodyDiv w:val="1"/>
      <w:marLeft w:val="0"/>
      <w:marRight w:val="0"/>
      <w:marTop w:val="0"/>
      <w:marBottom w:val="0"/>
      <w:divBdr>
        <w:top w:val="none" w:sz="0" w:space="0" w:color="auto"/>
        <w:left w:val="none" w:sz="0" w:space="0" w:color="auto"/>
        <w:bottom w:val="none" w:sz="0" w:space="0" w:color="auto"/>
        <w:right w:val="none" w:sz="0" w:space="0" w:color="auto"/>
      </w:divBdr>
    </w:div>
    <w:div w:id="2041658219">
      <w:bodyDiv w:val="1"/>
      <w:marLeft w:val="0"/>
      <w:marRight w:val="0"/>
      <w:marTop w:val="0"/>
      <w:marBottom w:val="0"/>
      <w:divBdr>
        <w:top w:val="none" w:sz="0" w:space="0" w:color="auto"/>
        <w:left w:val="none" w:sz="0" w:space="0" w:color="auto"/>
        <w:bottom w:val="none" w:sz="0" w:space="0" w:color="auto"/>
        <w:right w:val="none" w:sz="0" w:space="0" w:color="auto"/>
      </w:divBdr>
    </w:div>
    <w:div w:id="2056157115">
      <w:bodyDiv w:val="1"/>
      <w:marLeft w:val="0"/>
      <w:marRight w:val="0"/>
      <w:marTop w:val="0"/>
      <w:marBottom w:val="0"/>
      <w:divBdr>
        <w:top w:val="none" w:sz="0" w:space="0" w:color="auto"/>
        <w:left w:val="none" w:sz="0" w:space="0" w:color="auto"/>
        <w:bottom w:val="none" w:sz="0" w:space="0" w:color="auto"/>
        <w:right w:val="none" w:sz="0" w:space="0" w:color="auto"/>
      </w:divBdr>
    </w:div>
    <w:div w:id="2074504709">
      <w:bodyDiv w:val="1"/>
      <w:marLeft w:val="0"/>
      <w:marRight w:val="0"/>
      <w:marTop w:val="120"/>
      <w:marBottom w:val="120"/>
      <w:divBdr>
        <w:top w:val="none" w:sz="0" w:space="0" w:color="auto"/>
        <w:left w:val="none" w:sz="0" w:space="0" w:color="auto"/>
        <w:bottom w:val="none" w:sz="0" w:space="0" w:color="auto"/>
        <w:right w:val="none" w:sz="0" w:space="0" w:color="auto"/>
      </w:divBdr>
      <w:divsChild>
        <w:div w:id="34432611">
          <w:marLeft w:val="0"/>
          <w:marRight w:val="0"/>
          <w:marTop w:val="0"/>
          <w:marBottom w:val="0"/>
          <w:divBdr>
            <w:top w:val="none" w:sz="0" w:space="0" w:color="auto"/>
            <w:left w:val="none" w:sz="0" w:space="0" w:color="auto"/>
            <w:bottom w:val="none" w:sz="0" w:space="0" w:color="auto"/>
            <w:right w:val="none" w:sz="0" w:space="0" w:color="auto"/>
          </w:divBdr>
          <w:divsChild>
            <w:div w:id="439112269">
              <w:marLeft w:val="0"/>
              <w:marRight w:val="0"/>
              <w:marTop w:val="0"/>
              <w:marBottom w:val="0"/>
              <w:divBdr>
                <w:top w:val="none" w:sz="0" w:space="0" w:color="auto"/>
                <w:left w:val="none" w:sz="0" w:space="0" w:color="auto"/>
                <w:bottom w:val="none" w:sz="0" w:space="0" w:color="auto"/>
                <w:right w:val="none" w:sz="0" w:space="0" w:color="auto"/>
              </w:divBdr>
              <w:divsChild>
                <w:div w:id="1934119912">
                  <w:marLeft w:val="150"/>
                  <w:marRight w:val="150"/>
                  <w:marTop w:val="150"/>
                  <w:marBottom w:val="150"/>
                  <w:divBdr>
                    <w:top w:val="single" w:sz="6" w:space="8" w:color="559CBE"/>
                    <w:left w:val="single" w:sz="6" w:space="8" w:color="559CBE"/>
                    <w:bottom w:val="single" w:sz="6" w:space="8" w:color="559CBE"/>
                    <w:right w:val="single" w:sz="6" w:space="8" w:color="559CBE"/>
                  </w:divBdr>
                  <w:divsChild>
                    <w:div w:id="469060401">
                      <w:marLeft w:val="0"/>
                      <w:marRight w:val="0"/>
                      <w:marTop w:val="0"/>
                      <w:marBottom w:val="0"/>
                      <w:divBdr>
                        <w:top w:val="none" w:sz="0" w:space="0" w:color="auto"/>
                        <w:left w:val="none" w:sz="0" w:space="0" w:color="auto"/>
                        <w:bottom w:val="none" w:sz="0" w:space="0" w:color="auto"/>
                        <w:right w:val="none" w:sz="0" w:space="0" w:color="auto"/>
                      </w:divBdr>
                    </w:div>
                    <w:div w:id="9954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74388">
      <w:bodyDiv w:val="1"/>
      <w:marLeft w:val="0"/>
      <w:marRight w:val="0"/>
      <w:marTop w:val="0"/>
      <w:marBottom w:val="0"/>
      <w:divBdr>
        <w:top w:val="none" w:sz="0" w:space="0" w:color="auto"/>
        <w:left w:val="none" w:sz="0" w:space="0" w:color="auto"/>
        <w:bottom w:val="none" w:sz="0" w:space="0" w:color="auto"/>
        <w:right w:val="none" w:sz="0" w:space="0" w:color="auto"/>
      </w:divBdr>
    </w:div>
    <w:div w:id="21395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dya.singh@tekura.school.nz"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beehive.govt.nz/release/biggest-update-education-27-years" TargetMode="External"/><Relationship Id="rId2" Type="http://schemas.openxmlformats.org/officeDocument/2006/relationships/hyperlink" Target="https://www.beehive.govt.nz/speech/speech-ulearn16-conference-%E2%80%93-rotorua" TargetMode="External"/><Relationship Id="rId1" Type="http://schemas.openxmlformats.org/officeDocument/2006/relationships/hyperlink" Target="http://bit.ly/2kwgu79" TargetMode="External"/><Relationship Id="rId4" Type="http://schemas.openxmlformats.org/officeDocument/2006/relationships/hyperlink" Target="http://classes.stac.school.nz/pluginfile.php/27846/mod_resource/content/1/SOLO%20Flyer%20%283%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CDFD-9383-41D3-A93D-CFD20B67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7626</Words>
  <Characters>41643</Characters>
  <Application>Microsoft Office Word</Application>
  <DocSecurity>0</DocSecurity>
  <Lines>800</Lines>
  <Paragraphs>251</Paragraphs>
  <ScaleCrop>false</ScaleCrop>
  <HeadingPairs>
    <vt:vector size="2" baseType="variant">
      <vt:variant>
        <vt:lpstr>Title</vt:lpstr>
      </vt:variant>
      <vt:variant>
        <vt:i4>1</vt:i4>
      </vt:variant>
    </vt:vector>
  </HeadingPairs>
  <TitlesOfParts>
    <vt:vector size="1" baseType="lpstr">
      <vt:lpstr>DRAFT</vt:lpstr>
    </vt:vector>
  </TitlesOfParts>
  <Company>Wellington, New Zealand</Company>
  <LinksUpToDate>false</LinksUpToDate>
  <CharactersWithSpaces>49018</CharactersWithSpaces>
  <SharedDoc>false</SharedDoc>
  <HLinks>
    <vt:vector size="216" baseType="variant">
      <vt:variant>
        <vt:i4>4063342</vt:i4>
      </vt:variant>
      <vt:variant>
        <vt:i4>168</vt:i4>
      </vt:variant>
      <vt:variant>
        <vt:i4>0</vt:i4>
      </vt:variant>
      <vt:variant>
        <vt:i4>5</vt:i4>
      </vt:variant>
      <vt:variant>
        <vt:lpwstr>http://www.victoria.ac.nz/home/</vt:lpwstr>
      </vt:variant>
      <vt:variant>
        <vt:lpwstr/>
      </vt:variant>
      <vt:variant>
        <vt:i4>8192101</vt:i4>
      </vt:variant>
      <vt:variant>
        <vt:i4>165</vt:i4>
      </vt:variant>
      <vt:variant>
        <vt:i4>0</vt:i4>
      </vt:variant>
      <vt:variant>
        <vt:i4>5</vt:i4>
      </vt:variant>
      <vt:variant>
        <vt:lpwstr>http://www.tutoa.co.nz/</vt:lpwstr>
      </vt:variant>
      <vt:variant>
        <vt:lpwstr/>
      </vt:variant>
      <vt:variant>
        <vt:i4>1179679</vt:i4>
      </vt:variant>
      <vt:variant>
        <vt:i4>162</vt:i4>
      </vt:variant>
      <vt:variant>
        <vt:i4>0</vt:i4>
      </vt:variant>
      <vt:variant>
        <vt:i4>5</vt:i4>
      </vt:variant>
      <vt:variant>
        <vt:lpwstr>http://www.openpolytechnic.ac.nz/</vt:lpwstr>
      </vt:variant>
      <vt:variant>
        <vt:lpwstr/>
      </vt:variant>
      <vt:variant>
        <vt:i4>5701700</vt:i4>
      </vt:variant>
      <vt:variant>
        <vt:i4>159</vt:i4>
      </vt:variant>
      <vt:variant>
        <vt:i4>0</vt:i4>
      </vt:variant>
      <vt:variant>
        <vt:i4>5</vt:i4>
      </vt:variant>
      <vt:variant>
        <vt:lpwstr>http://www.tcspsa.org.nz/</vt:lpwstr>
      </vt:variant>
      <vt:variant>
        <vt:lpwstr/>
      </vt:variant>
      <vt:variant>
        <vt:i4>8323123</vt:i4>
      </vt:variant>
      <vt:variant>
        <vt:i4>156</vt:i4>
      </vt:variant>
      <vt:variant>
        <vt:i4>0</vt:i4>
      </vt:variant>
      <vt:variant>
        <vt:i4>5</vt:i4>
      </vt:variant>
      <vt:variant>
        <vt:lpwstr>http://www.tki.org.nz/</vt:lpwstr>
      </vt:variant>
      <vt:variant>
        <vt:lpwstr/>
      </vt:variant>
      <vt:variant>
        <vt:i4>7864441</vt:i4>
      </vt:variant>
      <vt:variant>
        <vt:i4>153</vt:i4>
      </vt:variant>
      <vt:variant>
        <vt:i4>0</vt:i4>
      </vt:variant>
      <vt:variant>
        <vt:i4>5</vt:i4>
      </vt:variant>
      <vt:variant>
        <vt:lpwstr>http://www.trb.govt.nz/</vt:lpwstr>
      </vt:variant>
      <vt:variant>
        <vt:lpwstr/>
      </vt:variant>
      <vt:variant>
        <vt:i4>4194318</vt:i4>
      </vt:variant>
      <vt:variant>
        <vt:i4>150</vt:i4>
      </vt:variant>
      <vt:variant>
        <vt:i4>0</vt:i4>
      </vt:variant>
      <vt:variant>
        <vt:i4>5</vt:i4>
      </vt:variant>
      <vt:variant>
        <vt:lpwstr>http://www.nzqa.govt.nz/</vt:lpwstr>
      </vt:variant>
      <vt:variant>
        <vt:lpwstr/>
      </vt:variant>
      <vt:variant>
        <vt:i4>6750322</vt:i4>
      </vt:variant>
      <vt:variant>
        <vt:i4>147</vt:i4>
      </vt:variant>
      <vt:variant>
        <vt:i4>0</vt:i4>
      </vt:variant>
      <vt:variant>
        <vt:i4>5</vt:i4>
      </vt:variant>
      <vt:variant>
        <vt:lpwstr>http://www.myd.govt.nz/</vt:lpwstr>
      </vt:variant>
      <vt:variant>
        <vt:lpwstr/>
      </vt:variant>
      <vt:variant>
        <vt:i4>6750328</vt:i4>
      </vt:variant>
      <vt:variant>
        <vt:i4>144</vt:i4>
      </vt:variant>
      <vt:variant>
        <vt:i4>0</vt:i4>
      </vt:variant>
      <vt:variant>
        <vt:i4>5</vt:i4>
      </vt:variant>
      <vt:variant>
        <vt:lpwstr>http://www.msd.govt.nz/</vt:lpwstr>
      </vt:variant>
      <vt:variant>
        <vt:lpwstr/>
      </vt:variant>
      <vt:variant>
        <vt:i4>7929962</vt:i4>
      </vt:variant>
      <vt:variant>
        <vt:i4>141</vt:i4>
      </vt:variant>
      <vt:variant>
        <vt:i4>0</vt:i4>
      </vt:variant>
      <vt:variant>
        <vt:i4>5</vt:i4>
      </vt:variant>
      <vt:variant>
        <vt:lpwstr>http://www.learningmedia.co.nz/</vt:lpwstr>
      </vt:variant>
      <vt:variant>
        <vt:lpwstr/>
      </vt:variant>
      <vt:variant>
        <vt:i4>6357103</vt:i4>
      </vt:variant>
      <vt:variant>
        <vt:i4>138</vt:i4>
      </vt:variant>
      <vt:variant>
        <vt:i4>0</vt:i4>
      </vt:variant>
      <vt:variant>
        <vt:i4>5</vt:i4>
      </vt:variant>
      <vt:variant>
        <vt:lpwstr>http://www.ldc.govt.nz/</vt:lpwstr>
      </vt:variant>
      <vt:variant>
        <vt:lpwstr/>
      </vt:variant>
      <vt:variant>
        <vt:i4>8257634</vt:i4>
      </vt:variant>
      <vt:variant>
        <vt:i4>135</vt:i4>
      </vt:variant>
      <vt:variant>
        <vt:i4>0</vt:i4>
      </vt:variant>
      <vt:variant>
        <vt:i4>5</vt:i4>
      </vt:variant>
      <vt:variant>
        <vt:lpwstr>http://www.newzealandnow.govt.nz/education-sector~164.html</vt:lpwstr>
      </vt:variant>
      <vt:variant>
        <vt:lpwstr/>
      </vt:variant>
      <vt:variant>
        <vt:i4>6553721</vt:i4>
      </vt:variant>
      <vt:variant>
        <vt:i4>132</vt:i4>
      </vt:variant>
      <vt:variant>
        <vt:i4>0</vt:i4>
      </vt:variant>
      <vt:variant>
        <vt:i4>5</vt:i4>
      </vt:variant>
      <vt:variant>
        <vt:lpwstr>http://www.ero.govt.nz/</vt:lpwstr>
      </vt:variant>
      <vt:variant>
        <vt:lpwstr/>
      </vt:variant>
      <vt:variant>
        <vt:i4>7471218</vt:i4>
      </vt:variant>
      <vt:variant>
        <vt:i4>129</vt:i4>
      </vt:variant>
      <vt:variant>
        <vt:i4>0</vt:i4>
      </vt:variant>
      <vt:variant>
        <vt:i4>5</vt:i4>
      </vt:variant>
      <vt:variant>
        <vt:lpwstr>http://www.corrections.govt.nz/</vt:lpwstr>
      </vt:variant>
      <vt:variant>
        <vt:lpwstr/>
      </vt:variant>
      <vt:variant>
        <vt:i4>7012466</vt:i4>
      </vt:variant>
      <vt:variant>
        <vt:i4>126</vt:i4>
      </vt:variant>
      <vt:variant>
        <vt:i4>0</vt:i4>
      </vt:variant>
      <vt:variant>
        <vt:i4>5</vt:i4>
      </vt:variant>
      <vt:variant>
        <vt:lpwstr>http://www.cyf.govt.nz/</vt:lpwstr>
      </vt:variant>
      <vt:variant>
        <vt:lpwstr/>
      </vt:variant>
      <vt:variant>
        <vt:i4>6881405</vt:i4>
      </vt:variant>
      <vt:variant>
        <vt:i4>123</vt:i4>
      </vt:variant>
      <vt:variant>
        <vt:i4>0</vt:i4>
      </vt:variant>
      <vt:variant>
        <vt:i4>5</vt:i4>
      </vt:variant>
      <vt:variant>
        <vt:lpwstr>http://www.careers.govt.nz/</vt:lpwstr>
      </vt:variant>
      <vt:variant>
        <vt:lpwstr/>
      </vt:variant>
      <vt:variant>
        <vt:i4>1441847</vt:i4>
      </vt:variant>
      <vt:variant>
        <vt:i4>116</vt:i4>
      </vt:variant>
      <vt:variant>
        <vt:i4>0</vt:i4>
      </vt:variant>
      <vt:variant>
        <vt:i4>5</vt:i4>
      </vt:variant>
      <vt:variant>
        <vt:lpwstr/>
      </vt:variant>
      <vt:variant>
        <vt:lpwstr>_Toc252347300</vt:lpwstr>
      </vt:variant>
      <vt:variant>
        <vt:i4>2031670</vt:i4>
      </vt:variant>
      <vt:variant>
        <vt:i4>110</vt:i4>
      </vt:variant>
      <vt:variant>
        <vt:i4>0</vt:i4>
      </vt:variant>
      <vt:variant>
        <vt:i4>5</vt:i4>
      </vt:variant>
      <vt:variant>
        <vt:lpwstr/>
      </vt:variant>
      <vt:variant>
        <vt:lpwstr>_Toc252347299</vt:lpwstr>
      </vt:variant>
      <vt:variant>
        <vt:i4>2031670</vt:i4>
      </vt:variant>
      <vt:variant>
        <vt:i4>104</vt:i4>
      </vt:variant>
      <vt:variant>
        <vt:i4>0</vt:i4>
      </vt:variant>
      <vt:variant>
        <vt:i4>5</vt:i4>
      </vt:variant>
      <vt:variant>
        <vt:lpwstr/>
      </vt:variant>
      <vt:variant>
        <vt:lpwstr>_Toc252347298</vt:lpwstr>
      </vt:variant>
      <vt:variant>
        <vt:i4>2031670</vt:i4>
      </vt:variant>
      <vt:variant>
        <vt:i4>98</vt:i4>
      </vt:variant>
      <vt:variant>
        <vt:i4>0</vt:i4>
      </vt:variant>
      <vt:variant>
        <vt:i4>5</vt:i4>
      </vt:variant>
      <vt:variant>
        <vt:lpwstr/>
      </vt:variant>
      <vt:variant>
        <vt:lpwstr>_Toc252347297</vt:lpwstr>
      </vt:variant>
      <vt:variant>
        <vt:i4>2031670</vt:i4>
      </vt:variant>
      <vt:variant>
        <vt:i4>92</vt:i4>
      </vt:variant>
      <vt:variant>
        <vt:i4>0</vt:i4>
      </vt:variant>
      <vt:variant>
        <vt:i4>5</vt:i4>
      </vt:variant>
      <vt:variant>
        <vt:lpwstr/>
      </vt:variant>
      <vt:variant>
        <vt:lpwstr>_Toc252347296</vt:lpwstr>
      </vt:variant>
      <vt:variant>
        <vt:i4>2031670</vt:i4>
      </vt:variant>
      <vt:variant>
        <vt:i4>86</vt:i4>
      </vt:variant>
      <vt:variant>
        <vt:i4>0</vt:i4>
      </vt:variant>
      <vt:variant>
        <vt:i4>5</vt:i4>
      </vt:variant>
      <vt:variant>
        <vt:lpwstr/>
      </vt:variant>
      <vt:variant>
        <vt:lpwstr>_Toc252347295</vt:lpwstr>
      </vt:variant>
      <vt:variant>
        <vt:i4>2031670</vt:i4>
      </vt:variant>
      <vt:variant>
        <vt:i4>80</vt:i4>
      </vt:variant>
      <vt:variant>
        <vt:i4>0</vt:i4>
      </vt:variant>
      <vt:variant>
        <vt:i4>5</vt:i4>
      </vt:variant>
      <vt:variant>
        <vt:lpwstr/>
      </vt:variant>
      <vt:variant>
        <vt:lpwstr>_Toc252347294</vt:lpwstr>
      </vt:variant>
      <vt:variant>
        <vt:i4>2031670</vt:i4>
      </vt:variant>
      <vt:variant>
        <vt:i4>74</vt:i4>
      </vt:variant>
      <vt:variant>
        <vt:i4>0</vt:i4>
      </vt:variant>
      <vt:variant>
        <vt:i4>5</vt:i4>
      </vt:variant>
      <vt:variant>
        <vt:lpwstr/>
      </vt:variant>
      <vt:variant>
        <vt:lpwstr>_Toc252347293</vt:lpwstr>
      </vt:variant>
      <vt:variant>
        <vt:i4>2031670</vt:i4>
      </vt:variant>
      <vt:variant>
        <vt:i4>68</vt:i4>
      </vt:variant>
      <vt:variant>
        <vt:i4>0</vt:i4>
      </vt:variant>
      <vt:variant>
        <vt:i4>5</vt:i4>
      </vt:variant>
      <vt:variant>
        <vt:lpwstr/>
      </vt:variant>
      <vt:variant>
        <vt:lpwstr>_Toc252347292</vt:lpwstr>
      </vt:variant>
      <vt:variant>
        <vt:i4>2031670</vt:i4>
      </vt:variant>
      <vt:variant>
        <vt:i4>62</vt:i4>
      </vt:variant>
      <vt:variant>
        <vt:i4>0</vt:i4>
      </vt:variant>
      <vt:variant>
        <vt:i4>5</vt:i4>
      </vt:variant>
      <vt:variant>
        <vt:lpwstr/>
      </vt:variant>
      <vt:variant>
        <vt:lpwstr>_Toc252347291</vt:lpwstr>
      </vt:variant>
      <vt:variant>
        <vt:i4>2031670</vt:i4>
      </vt:variant>
      <vt:variant>
        <vt:i4>56</vt:i4>
      </vt:variant>
      <vt:variant>
        <vt:i4>0</vt:i4>
      </vt:variant>
      <vt:variant>
        <vt:i4>5</vt:i4>
      </vt:variant>
      <vt:variant>
        <vt:lpwstr/>
      </vt:variant>
      <vt:variant>
        <vt:lpwstr>_Toc252347290</vt:lpwstr>
      </vt:variant>
      <vt:variant>
        <vt:i4>1966134</vt:i4>
      </vt:variant>
      <vt:variant>
        <vt:i4>50</vt:i4>
      </vt:variant>
      <vt:variant>
        <vt:i4>0</vt:i4>
      </vt:variant>
      <vt:variant>
        <vt:i4>5</vt:i4>
      </vt:variant>
      <vt:variant>
        <vt:lpwstr/>
      </vt:variant>
      <vt:variant>
        <vt:lpwstr>_Toc252347289</vt:lpwstr>
      </vt:variant>
      <vt:variant>
        <vt:i4>1966134</vt:i4>
      </vt:variant>
      <vt:variant>
        <vt:i4>44</vt:i4>
      </vt:variant>
      <vt:variant>
        <vt:i4>0</vt:i4>
      </vt:variant>
      <vt:variant>
        <vt:i4>5</vt:i4>
      </vt:variant>
      <vt:variant>
        <vt:lpwstr/>
      </vt:variant>
      <vt:variant>
        <vt:lpwstr>_Toc252347288</vt:lpwstr>
      </vt:variant>
      <vt:variant>
        <vt:i4>1966134</vt:i4>
      </vt:variant>
      <vt:variant>
        <vt:i4>38</vt:i4>
      </vt:variant>
      <vt:variant>
        <vt:i4>0</vt:i4>
      </vt:variant>
      <vt:variant>
        <vt:i4>5</vt:i4>
      </vt:variant>
      <vt:variant>
        <vt:lpwstr/>
      </vt:variant>
      <vt:variant>
        <vt:lpwstr>_Toc252347287</vt:lpwstr>
      </vt:variant>
      <vt:variant>
        <vt:i4>1966134</vt:i4>
      </vt:variant>
      <vt:variant>
        <vt:i4>32</vt:i4>
      </vt:variant>
      <vt:variant>
        <vt:i4>0</vt:i4>
      </vt:variant>
      <vt:variant>
        <vt:i4>5</vt:i4>
      </vt:variant>
      <vt:variant>
        <vt:lpwstr/>
      </vt:variant>
      <vt:variant>
        <vt:lpwstr>_Toc252347286</vt:lpwstr>
      </vt:variant>
      <vt:variant>
        <vt:i4>1966134</vt:i4>
      </vt:variant>
      <vt:variant>
        <vt:i4>26</vt:i4>
      </vt:variant>
      <vt:variant>
        <vt:i4>0</vt:i4>
      </vt:variant>
      <vt:variant>
        <vt:i4>5</vt:i4>
      </vt:variant>
      <vt:variant>
        <vt:lpwstr/>
      </vt:variant>
      <vt:variant>
        <vt:lpwstr>_Toc252347285</vt:lpwstr>
      </vt:variant>
      <vt:variant>
        <vt:i4>1966134</vt:i4>
      </vt:variant>
      <vt:variant>
        <vt:i4>20</vt:i4>
      </vt:variant>
      <vt:variant>
        <vt:i4>0</vt:i4>
      </vt:variant>
      <vt:variant>
        <vt:i4>5</vt:i4>
      </vt:variant>
      <vt:variant>
        <vt:lpwstr/>
      </vt:variant>
      <vt:variant>
        <vt:lpwstr>_Toc252347284</vt:lpwstr>
      </vt:variant>
      <vt:variant>
        <vt:i4>1966134</vt:i4>
      </vt:variant>
      <vt:variant>
        <vt:i4>14</vt:i4>
      </vt:variant>
      <vt:variant>
        <vt:i4>0</vt:i4>
      </vt:variant>
      <vt:variant>
        <vt:i4>5</vt:i4>
      </vt:variant>
      <vt:variant>
        <vt:lpwstr/>
      </vt:variant>
      <vt:variant>
        <vt:lpwstr>_Toc252347283</vt:lpwstr>
      </vt:variant>
      <vt:variant>
        <vt:i4>1966134</vt:i4>
      </vt:variant>
      <vt:variant>
        <vt:i4>8</vt:i4>
      </vt:variant>
      <vt:variant>
        <vt:i4>0</vt:i4>
      </vt:variant>
      <vt:variant>
        <vt:i4>5</vt:i4>
      </vt:variant>
      <vt:variant>
        <vt:lpwstr/>
      </vt:variant>
      <vt:variant>
        <vt:lpwstr>_Toc252347282</vt:lpwstr>
      </vt:variant>
      <vt:variant>
        <vt:i4>1966134</vt:i4>
      </vt:variant>
      <vt:variant>
        <vt:i4>2</vt:i4>
      </vt:variant>
      <vt:variant>
        <vt:i4>0</vt:i4>
      </vt:variant>
      <vt:variant>
        <vt:i4>5</vt:i4>
      </vt:variant>
      <vt:variant>
        <vt:lpwstr/>
      </vt:variant>
      <vt:variant>
        <vt:lpwstr>_Toc252347281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Stephanie Revell</dc:creator>
  <cp:lastModifiedBy>Vidya.Singh</cp:lastModifiedBy>
  <cp:revision>2</cp:revision>
  <cp:lastPrinted>2017-11-26T22:28:00Z</cp:lastPrinted>
  <dcterms:created xsi:type="dcterms:W3CDTF">2017-12-07T23:54:00Z</dcterms:created>
  <dcterms:modified xsi:type="dcterms:W3CDTF">2017-12-07T23:54:00Z</dcterms:modified>
</cp:coreProperties>
</file>