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947" w:rsidRPr="008C5E86" w:rsidRDefault="00F42947" w:rsidP="00F42947">
      <w:pPr>
        <w:pStyle w:val="BOTHeading1"/>
        <w:ind w:left="3600" w:hanging="3600"/>
        <w:rPr>
          <w:rFonts w:asciiTheme="minorHAnsi" w:hAnsiTheme="minorHAnsi"/>
          <w:color w:val="auto"/>
          <w:lang w:val="en-NZ"/>
        </w:rPr>
      </w:pPr>
      <w:bookmarkStart w:id="0" w:name="_GoBack"/>
      <w:bookmarkEnd w:id="0"/>
      <w:r w:rsidRPr="008C5E86">
        <w:rPr>
          <w:rFonts w:asciiTheme="minorHAnsi" w:hAnsiTheme="minorHAnsi"/>
          <w:color w:val="auto"/>
          <w:lang w:val="en-NZ"/>
        </w:rPr>
        <w:t>Equal Employment Opportunities</w:t>
      </w:r>
      <w:r w:rsidR="004C7568" w:rsidRPr="008C5E86">
        <w:rPr>
          <w:rFonts w:asciiTheme="minorHAnsi" w:hAnsiTheme="minorHAnsi"/>
          <w:color w:val="auto"/>
          <w:lang w:val="en-NZ"/>
        </w:rPr>
        <w:t xml:space="preserve"> (EEO)</w:t>
      </w:r>
      <w:r w:rsidRPr="008C5E86">
        <w:rPr>
          <w:rFonts w:asciiTheme="minorHAnsi" w:hAnsiTheme="minorHAnsi"/>
          <w:color w:val="auto"/>
          <w:lang w:val="en-NZ"/>
        </w:rPr>
        <w:t xml:space="preserve"> Policy</w:t>
      </w:r>
    </w:p>
    <w:p w:rsidR="00F42947" w:rsidRPr="008C5E86" w:rsidRDefault="00865A68" w:rsidP="00F42947">
      <w:pPr>
        <w:pStyle w:val="BOTHeading1"/>
        <w:rPr>
          <w:rFonts w:asciiTheme="minorHAnsi" w:hAnsiTheme="minorHAnsi"/>
          <w:color w:val="auto"/>
          <w:lang w:val="en-NZ"/>
        </w:rPr>
      </w:pPr>
      <w:r>
        <w:rPr>
          <w:rFonts w:asciiTheme="minorHAnsi" w:hAnsiTheme="minorHAnsi"/>
          <w:noProof/>
          <w:color w:val="auto"/>
          <w:lang w:val="en-NZ" w:eastAsia="en-N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347345</wp:posOffset>
                </wp:positionV>
                <wp:extent cx="5486400" cy="4445"/>
                <wp:effectExtent l="9525" t="13970" r="952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253E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35pt" to="6in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"/>
            </w:pict>
          </mc:Fallback>
        </mc:AlternateContent>
      </w:r>
    </w:p>
    <w:p w:rsidR="00F42947" w:rsidRPr="008C5E86" w:rsidRDefault="00F42947" w:rsidP="00F42947">
      <w:pPr>
        <w:rPr>
          <w:rFonts w:asciiTheme="minorHAnsi" w:hAnsiTheme="minorHAnsi"/>
          <w:sz w:val="20"/>
          <w:szCs w:val="20"/>
          <w:lang w:val="en-NZ"/>
        </w:rPr>
      </w:pPr>
      <w:r w:rsidRPr="008C5E86">
        <w:rPr>
          <w:rFonts w:asciiTheme="minorHAnsi" w:hAnsiTheme="minorHAnsi"/>
          <w:sz w:val="20"/>
          <w:szCs w:val="20"/>
          <w:lang w:val="en-NZ"/>
        </w:rPr>
        <w:t>Board of Trustees Minute reference</w:t>
      </w:r>
      <w:r w:rsidRPr="008C5E86">
        <w:rPr>
          <w:rFonts w:asciiTheme="minorHAnsi" w:hAnsiTheme="minorHAnsi"/>
          <w:sz w:val="20"/>
          <w:szCs w:val="20"/>
          <w:lang w:val="en-NZ"/>
        </w:rPr>
        <w:tab/>
      </w:r>
      <w:r w:rsidRPr="008C5E86">
        <w:rPr>
          <w:rFonts w:asciiTheme="minorHAnsi" w:hAnsiTheme="minorHAnsi"/>
          <w:sz w:val="20"/>
          <w:szCs w:val="20"/>
          <w:lang w:val="en-NZ"/>
        </w:rPr>
        <w:tab/>
        <w:t xml:space="preserve">: </w:t>
      </w:r>
      <w:r w:rsidR="000D0338" w:rsidRPr="008C5E86">
        <w:rPr>
          <w:rFonts w:asciiTheme="minorHAnsi" w:hAnsiTheme="minorHAnsi"/>
          <w:sz w:val="20"/>
          <w:szCs w:val="20"/>
        </w:rPr>
        <w:t xml:space="preserve">April </w:t>
      </w:r>
      <w:r w:rsidR="00D42F44">
        <w:rPr>
          <w:rFonts w:asciiTheme="minorHAnsi" w:hAnsiTheme="minorHAnsi"/>
          <w:sz w:val="20"/>
          <w:szCs w:val="20"/>
        </w:rPr>
        <w:t>2015</w:t>
      </w:r>
      <w:r w:rsidR="000D0338" w:rsidRPr="008C5E86">
        <w:rPr>
          <w:rFonts w:asciiTheme="minorHAnsi" w:hAnsiTheme="minorHAnsi"/>
          <w:sz w:val="20"/>
          <w:szCs w:val="20"/>
        </w:rPr>
        <w:t xml:space="preserve"> </w:t>
      </w:r>
      <w:r w:rsidR="004F413D" w:rsidRPr="008C5E86">
        <w:rPr>
          <w:rFonts w:asciiTheme="minorHAnsi" w:hAnsiTheme="minorHAnsi"/>
          <w:sz w:val="20"/>
          <w:szCs w:val="20"/>
        </w:rPr>
        <w:t>Part 1 Item</w:t>
      </w:r>
      <w:r w:rsidR="004149EB" w:rsidRPr="008C5E86">
        <w:rPr>
          <w:rFonts w:asciiTheme="minorHAnsi" w:hAnsiTheme="minorHAnsi"/>
          <w:sz w:val="20"/>
          <w:szCs w:val="20"/>
        </w:rPr>
        <w:t xml:space="preserve"> </w:t>
      </w:r>
      <w:r w:rsidR="000C087D">
        <w:rPr>
          <w:rFonts w:asciiTheme="minorHAnsi" w:hAnsiTheme="minorHAnsi"/>
          <w:sz w:val="20"/>
          <w:szCs w:val="20"/>
        </w:rPr>
        <w:t>6.1</w:t>
      </w:r>
    </w:p>
    <w:p w:rsidR="00F42947" w:rsidRPr="008C5E86" w:rsidRDefault="00D42F44" w:rsidP="00F42947">
      <w:pPr>
        <w:rPr>
          <w:rFonts w:asciiTheme="minorHAnsi" w:hAnsiTheme="minorHAnsi"/>
          <w:sz w:val="20"/>
          <w:szCs w:val="20"/>
          <w:lang w:val="en-NZ"/>
        </w:rPr>
      </w:pPr>
      <w:r>
        <w:rPr>
          <w:rFonts w:asciiTheme="minorHAnsi" w:hAnsiTheme="minorHAnsi"/>
          <w:sz w:val="20"/>
          <w:szCs w:val="20"/>
          <w:lang w:val="en-NZ"/>
        </w:rPr>
        <w:t>D</w:t>
      </w:r>
      <w:r w:rsidR="008C5E86">
        <w:rPr>
          <w:rFonts w:asciiTheme="minorHAnsi" w:hAnsiTheme="minorHAnsi"/>
          <w:sz w:val="20"/>
          <w:szCs w:val="20"/>
          <w:lang w:val="en-NZ"/>
        </w:rPr>
        <w:t>ate</w:t>
      </w:r>
      <w:r>
        <w:rPr>
          <w:rFonts w:asciiTheme="minorHAnsi" w:hAnsiTheme="minorHAnsi"/>
          <w:sz w:val="20"/>
          <w:szCs w:val="20"/>
          <w:lang w:val="en-NZ"/>
        </w:rPr>
        <w:t xml:space="preserve"> first created/This version no.</w:t>
      </w:r>
      <w:r w:rsidR="00F42947" w:rsidRPr="008C5E86">
        <w:rPr>
          <w:rFonts w:asciiTheme="minorHAnsi" w:hAnsiTheme="minorHAnsi"/>
          <w:sz w:val="20"/>
          <w:szCs w:val="20"/>
          <w:lang w:val="en-NZ"/>
        </w:rPr>
        <w:tab/>
      </w:r>
      <w:r w:rsidR="000C087D">
        <w:rPr>
          <w:rFonts w:asciiTheme="minorHAnsi" w:hAnsiTheme="minorHAnsi"/>
          <w:sz w:val="20"/>
          <w:szCs w:val="20"/>
          <w:lang w:val="en-NZ"/>
        </w:rPr>
        <w:tab/>
      </w:r>
      <w:r w:rsidR="00F42947" w:rsidRPr="008C5E86">
        <w:rPr>
          <w:rFonts w:asciiTheme="minorHAnsi" w:hAnsiTheme="minorHAnsi"/>
          <w:sz w:val="20"/>
          <w:szCs w:val="20"/>
          <w:lang w:val="en-NZ"/>
        </w:rPr>
        <w:tab/>
        <w:t xml:space="preserve">: </w:t>
      </w:r>
      <w:r>
        <w:rPr>
          <w:rFonts w:asciiTheme="minorHAnsi" w:hAnsiTheme="minorHAnsi"/>
          <w:sz w:val="20"/>
          <w:szCs w:val="20"/>
          <w:lang w:val="en-NZ"/>
        </w:rPr>
        <w:t>2006/4</w:t>
      </w:r>
    </w:p>
    <w:p w:rsidR="00F42947" w:rsidRPr="008C5E86" w:rsidRDefault="00F42947" w:rsidP="004149EB">
      <w:pPr>
        <w:rPr>
          <w:rFonts w:asciiTheme="minorHAnsi" w:hAnsiTheme="minorHAnsi"/>
          <w:sz w:val="20"/>
          <w:szCs w:val="20"/>
          <w:lang w:val="en-NZ"/>
        </w:rPr>
      </w:pPr>
      <w:r w:rsidRPr="008C5E86">
        <w:rPr>
          <w:rFonts w:asciiTheme="minorHAnsi" w:hAnsiTheme="minorHAnsi"/>
          <w:sz w:val="20"/>
          <w:szCs w:val="20"/>
          <w:lang w:val="en-NZ"/>
        </w:rPr>
        <w:t>Review date</w:t>
      </w:r>
      <w:r w:rsidR="002D36A3" w:rsidRPr="008C5E86">
        <w:rPr>
          <w:rFonts w:asciiTheme="minorHAnsi" w:hAnsiTheme="minorHAnsi"/>
          <w:sz w:val="20"/>
          <w:szCs w:val="20"/>
          <w:lang w:val="en-NZ"/>
        </w:rPr>
        <w:t xml:space="preserve"> (</w:t>
      </w:r>
      <w:r w:rsidR="008C5E86">
        <w:rPr>
          <w:rFonts w:asciiTheme="minorHAnsi" w:hAnsiTheme="minorHAnsi"/>
          <w:sz w:val="20"/>
          <w:szCs w:val="20"/>
          <w:lang w:val="en-NZ"/>
        </w:rPr>
        <w:t>3</w:t>
      </w:r>
      <w:r w:rsidR="002D36A3" w:rsidRPr="008C5E86">
        <w:rPr>
          <w:rFonts w:asciiTheme="minorHAnsi" w:hAnsiTheme="minorHAnsi"/>
          <w:sz w:val="20"/>
          <w:szCs w:val="20"/>
          <w:lang w:val="en-NZ"/>
        </w:rPr>
        <w:t xml:space="preserve"> year cycle)</w:t>
      </w:r>
      <w:r w:rsidRPr="008C5E86">
        <w:rPr>
          <w:rFonts w:asciiTheme="minorHAnsi" w:hAnsiTheme="minorHAnsi"/>
          <w:sz w:val="20"/>
          <w:szCs w:val="20"/>
          <w:lang w:val="en-NZ"/>
        </w:rPr>
        <w:tab/>
      </w:r>
      <w:r w:rsidR="00330D52">
        <w:rPr>
          <w:rFonts w:asciiTheme="minorHAnsi" w:hAnsiTheme="minorHAnsi"/>
          <w:sz w:val="20"/>
          <w:szCs w:val="20"/>
          <w:lang w:val="en-NZ"/>
        </w:rPr>
        <w:tab/>
      </w:r>
      <w:r w:rsidRPr="008C5E86">
        <w:rPr>
          <w:rFonts w:asciiTheme="minorHAnsi" w:hAnsiTheme="minorHAnsi"/>
          <w:sz w:val="20"/>
          <w:szCs w:val="20"/>
          <w:lang w:val="en-NZ"/>
        </w:rPr>
        <w:tab/>
      </w:r>
      <w:r w:rsidRPr="008C5E86">
        <w:rPr>
          <w:rFonts w:asciiTheme="minorHAnsi" w:hAnsiTheme="minorHAnsi"/>
          <w:sz w:val="20"/>
          <w:szCs w:val="20"/>
          <w:lang w:val="en-NZ"/>
        </w:rPr>
        <w:tab/>
        <w:t xml:space="preserve">: </w:t>
      </w:r>
      <w:r w:rsidR="002E721D" w:rsidRPr="008C5E86">
        <w:rPr>
          <w:rFonts w:asciiTheme="minorHAnsi" w:hAnsiTheme="minorHAnsi"/>
          <w:sz w:val="20"/>
          <w:szCs w:val="20"/>
          <w:lang w:val="en-NZ"/>
        </w:rPr>
        <w:t xml:space="preserve">April </w:t>
      </w:r>
      <w:r w:rsidR="00D42F44">
        <w:rPr>
          <w:rFonts w:asciiTheme="minorHAnsi" w:hAnsiTheme="minorHAnsi"/>
          <w:sz w:val="20"/>
          <w:szCs w:val="20"/>
          <w:lang w:val="en-NZ"/>
        </w:rPr>
        <w:t>2018</w:t>
      </w:r>
    </w:p>
    <w:p w:rsidR="00D42F44" w:rsidRDefault="008C5E86" w:rsidP="004149EB">
      <w:pPr>
        <w:rPr>
          <w:rFonts w:asciiTheme="minorHAnsi" w:hAnsiTheme="minorHAnsi"/>
          <w:sz w:val="20"/>
          <w:szCs w:val="20"/>
          <w:lang w:val="en-NZ"/>
        </w:rPr>
      </w:pPr>
      <w:r>
        <w:rPr>
          <w:rFonts w:asciiTheme="minorHAnsi" w:hAnsiTheme="minorHAnsi"/>
          <w:sz w:val="20"/>
          <w:szCs w:val="20"/>
          <w:lang w:val="en-NZ"/>
        </w:rPr>
        <w:t>Owner</w:t>
      </w:r>
      <w:r w:rsidR="00F42947" w:rsidRPr="008C5E86">
        <w:rPr>
          <w:rFonts w:asciiTheme="minorHAnsi" w:hAnsiTheme="minorHAnsi"/>
          <w:sz w:val="20"/>
          <w:szCs w:val="20"/>
          <w:lang w:val="en-NZ"/>
        </w:rPr>
        <w:tab/>
      </w:r>
      <w:r w:rsidR="00F42947" w:rsidRPr="008C5E86">
        <w:rPr>
          <w:rFonts w:asciiTheme="minorHAnsi" w:hAnsiTheme="minorHAnsi"/>
          <w:sz w:val="20"/>
          <w:szCs w:val="20"/>
          <w:lang w:val="en-NZ"/>
        </w:rPr>
        <w:tab/>
      </w:r>
      <w:r w:rsidR="00F42947" w:rsidRPr="008C5E86">
        <w:rPr>
          <w:rFonts w:asciiTheme="minorHAnsi" w:hAnsiTheme="minorHAnsi"/>
          <w:sz w:val="20"/>
          <w:szCs w:val="20"/>
          <w:lang w:val="en-NZ"/>
        </w:rPr>
        <w:tab/>
      </w:r>
      <w:r w:rsidR="00F42947" w:rsidRPr="008C5E86">
        <w:rPr>
          <w:rFonts w:asciiTheme="minorHAnsi" w:hAnsiTheme="minorHAnsi"/>
          <w:sz w:val="20"/>
          <w:szCs w:val="20"/>
          <w:lang w:val="en-NZ"/>
        </w:rPr>
        <w:tab/>
      </w:r>
      <w:r w:rsidR="00F42947" w:rsidRPr="008C5E86">
        <w:rPr>
          <w:rFonts w:asciiTheme="minorHAnsi" w:hAnsiTheme="minorHAnsi"/>
          <w:sz w:val="20"/>
          <w:szCs w:val="20"/>
          <w:lang w:val="en-NZ"/>
        </w:rPr>
        <w:tab/>
      </w:r>
      <w:r w:rsidR="00F42947" w:rsidRPr="008C5E86">
        <w:rPr>
          <w:rFonts w:asciiTheme="minorHAnsi" w:hAnsiTheme="minorHAnsi"/>
          <w:sz w:val="20"/>
          <w:szCs w:val="20"/>
          <w:lang w:val="en-NZ"/>
        </w:rPr>
        <w:tab/>
        <w:t xml:space="preserve">: </w:t>
      </w:r>
      <w:r>
        <w:rPr>
          <w:rFonts w:asciiTheme="minorHAnsi" w:hAnsiTheme="minorHAnsi"/>
          <w:sz w:val="20"/>
          <w:szCs w:val="20"/>
          <w:lang w:val="en-NZ"/>
        </w:rPr>
        <w:t>SLT members</w:t>
      </w:r>
    </w:p>
    <w:p w:rsidR="00F42947" w:rsidRPr="008C5E86" w:rsidRDefault="00D42F44" w:rsidP="004149EB">
      <w:pPr>
        <w:rPr>
          <w:rFonts w:asciiTheme="minorHAnsi" w:hAnsiTheme="minorHAnsi"/>
          <w:sz w:val="20"/>
          <w:szCs w:val="20"/>
          <w:lang w:val="en-NZ"/>
        </w:rPr>
      </w:pPr>
      <w:r>
        <w:rPr>
          <w:rFonts w:asciiTheme="minorHAnsi" w:hAnsiTheme="minorHAnsi"/>
          <w:sz w:val="20"/>
          <w:szCs w:val="20"/>
          <w:lang w:val="en-NZ"/>
        </w:rPr>
        <w:t>Responsibility for this policy</w:t>
      </w:r>
      <w:r>
        <w:rPr>
          <w:rFonts w:asciiTheme="minorHAnsi" w:hAnsiTheme="minorHAnsi"/>
          <w:sz w:val="20"/>
          <w:szCs w:val="20"/>
          <w:lang w:val="en-NZ"/>
        </w:rPr>
        <w:tab/>
      </w:r>
      <w:r>
        <w:rPr>
          <w:rFonts w:asciiTheme="minorHAnsi" w:hAnsiTheme="minorHAnsi"/>
          <w:sz w:val="20"/>
          <w:szCs w:val="20"/>
          <w:lang w:val="en-NZ"/>
        </w:rPr>
        <w:tab/>
      </w:r>
      <w:r>
        <w:rPr>
          <w:rFonts w:asciiTheme="minorHAnsi" w:hAnsiTheme="minorHAnsi"/>
          <w:sz w:val="20"/>
          <w:szCs w:val="20"/>
          <w:lang w:val="en-NZ"/>
        </w:rPr>
        <w:tab/>
        <w:t>: Manager, HR</w:t>
      </w:r>
      <w:r w:rsidR="002D36A3" w:rsidRPr="008C5E86">
        <w:rPr>
          <w:rFonts w:asciiTheme="minorHAnsi" w:hAnsiTheme="minorHAnsi"/>
          <w:sz w:val="20"/>
          <w:szCs w:val="20"/>
          <w:lang w:val="en-NZ"/>
        </w:rPr>
        <w:t xml:space="preserve"> </w:t>
      </w:r>
    </w:p>
    <w:p w:rsidR="00F42947" w:rsidRPr="008C5E86" w:rsidRDefault="00865A68" w:rsidP="00F42947">
      <w:pPr>
        <w:pStyle w:val="BOTHeading2"/>
        <w:rPr>
          <w:rFonts w:asciiTheme="minorHAnsi" w:hAnsiTheme="minorHAnsi"/>
          <w:color w:val="auto"/>
          <w:lang w:val="en-NZ"/>
        </w:rPr>
      </w:pPr>
      <w:r>
        <w:rPr>
          <w:rFonts w:asciiTheme="minorHAnsi" w:hAnsiTheme="minorHAnsi"/>
          <w:noProof/>
          <w:color w:val="auto"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205740</wp:posOffset>
                </wp:positionV>
                <wp:extent cx="5486400" cy="4445"/>
                <wp:effectExtent l="9525" t="5715" r="9525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758E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2pt" to="6in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kxFAIAACs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"/>
            </w:pict>
          </mc:Fallback>
        </mc:AlternateContent>
      </w:r>
    </w:p>
    <w:p w:rsidR="00F42947" w:rsidRPr="008C5E86" w:rsidRDefault="00F42947" w:rsidP="00F42947">
      <w:pPr>
        <w:pStyle w:val="BOTHeading2"/>
        <w:rPr>
          <w:rFonts w:asciiTheme="minorHAnsi" w:hAnsiTheme="minorHAnsi"/>
          <w:color w:val="auto"/>
          <w:lang w:val="en-NZ"/>
        </w:rPr>
      </w:pPr>
      <w:r w:rsidRPr="008C5E86">
        <w:rPr>
          <w:rFonts w:asciiTheme="minorHAnsi" w:hAnsiTheme="minorHAnsi"/>
          <w:color w:val="auto"/>
          <w:lang w:val="en-NZ"/>
        </w:rPr>
        <w:t>Background</w:t>
      </w:r>
    </w:p>
    <w:p w:rsidR="00C96A42" w:rsidRPr="008C5E86" w:rsidRDefault="00F42947" w:rsidP="00C96A42">
      <w:pPr>
        <w:rPr>
          <w:rFonts w:asciiTheme="minorHAnsi" w:hAnsiTheme="minorHAnsi"/>
          <w:szCs w:val="22"/>
          <w:lang w:val="en-NZ"/>
        </w:rPr>
      </w:pPr>
      <w:r w:rsidRPr="008C5E86">
        <w:rPr>
          <w:rFonts w:asciiTheme="minorHAnsi" w:hAnsiTheme="minorHAnsi"/>
          <w:lang w:val="en-NZ"/>
        </w:rPr>
        <w:t xml:space="preserve">The Board recognises its responsibility </w:t>
      </w:r>
      <w:r w:rsidR="004838FE" w:rsidRPr="008C5E86">
        <w:rPr>
          <w:rFonts w:asciiTheme="minorHAnsi" w:hAnsiTheme="minorHAnsi"/>
          <w:lang w:val="en-NZ"/>
        </w:rPr>
        <w:t>as a good employer</w:t>
      </w:r>
      <w:r w:rsidR="008008A9" w:rsidRPr="008C5E86">
        <w:rPr>
          <w:rFonts w:asciiTheme="minorHAnsi" w:hAnsiTheme="minorHAnsi"/>
          <w:lang w:val="en-NZ"/>
        </w:rPr>
        <w:t xml:space="preserve"> to have practices in place </w:t>
      </w:r>
      <w:r w:rsidR="00C96A42" w:rsidRPr="008C5E86">
        <w:rPr>
          <w:rFonts w:asciiTheme="minorHAnsi" w:hAnsiTheme="minorHAnsi"/>
          <w:lang w:val="en-NZ"/>
        </w:rPr>
        <w:t>that</w:t>
      </w:r>
      <w:r w:rsidR="008008A9" w:rsidRPr="008C5E86">
        <w:rPr>
          <w:rFonts w:asciiTheme="minorHAnsi" w:hAnsiTheme="minorHAnsi"/>
          <w:lang w:val="en-NZ"/>
        </w:rPr>
        <w:t xml:space="preserve"> ensure fair a</w:t>
      </w:r>
      <w:r w:rsidR="00F616BF" w:rsidRPr="008C5E86">
        <w:rPr>
          <w:rFonts w:asciiTheme="minorHAnsi" w:hAnsiTheme="minorHAnsi"/>
          <w:lang w:val="en-NZ"/>
        </w:rPr>
        <w:t>nd just treatment for all staff</w:t>
      </w:r>
      <w:r w:rsidR="00C96A42" w:rsidRPr="008C5E86">
        <w:rPr>
          <w:rFonts w:asciiTheme="minorHAnsi" w:hAnsiTheme="minorHAnsi"/>
          <w:lang w:val="en-NZ"/>
        </w:rPr>
        <w:t xml:space="preserve">. </w:t>
      </w:r>
      <w:r w:rsidR="002D36A3" w:rsidRPr="008C5E86">
        <w:rPr>
          <w:rFonts w:asciiTheme="minorHAnsi" w:hAnsiTheme="minorHAnsi"/>
          <w:lang w:val="en-NZ"/>
        </w:rPr>
        <w:t>Te Kura</w:t>
      </w:r>
      <w:r w:rsidR="00C96A42" w:rsidRPr="008C5E86">
        <w:rPr>
          <w:rFonts w:asciiTheme="minorHAnsi" w:hAnsiTheme="minorHAnsi"/>
          <w:szCs w:val="22"/>
          <w:lang w:val="en-NZ"/>
        </w:rPr>
        <w:t xml:space="preserve"> is committed to providing a supportive and safe working environment for all staff which is free from discriminatory practices.</w:t>
      </w:r>
    </w:p>
    <w:p w:rsidR="00C96A42" w:rsidRPr="008C5E86" w:rsidRDefault="00C96A42" w:rsidP="0063046B">
      <w:pPr>
        <w:autoSpaceDE w:val="0"/>
        <w:autoSpaceDN w:val="0"/>
        <w:adjustRightInd w:val="0"/>
        <w:rPr>
          <w:rFonts w:asciiTheme="minorHAnsi" w:hAnsiTheme="minorHAnsi"/>
          <w:lang w:val="en-NZ"/>
        </w:rPr>
      </w:pPr>
    </w:p>
    <w:p w:rsidR="004838FE" w:rsidRDefault="004838FE" w:rsidP="0063046B">
      <w:pPr>
        <w:autoSpaceDE w:val="0"/>
        <w:autoSpaceDN w:val="0"/>
        <w:adjustRightInd w:val="0"/>
        <w:rPr>
          <w:rFonts w:asciiTheme="minorHAnsi" w:hAnsiTheme="minorHAnsi"/>
          <w:lang w:val="en-NZ"/>
        </w:rPr>
      </w:pPr>
      <w:r w:rsidRPr="008C5E86">
        <w:rPr>
          <w:rFonts w:asciiTheme="minorHAnsi" w:hAnsiTheme="minorHAnsi"/>
          <w:lang w:val="en-NZ"/>
        </w:rPr>
        <w:t xml:space="preserve">The </w:t>
      </w:r>
      <w:r w:rsidR="00C96A42" w:rsidRPr="008C5E86">
        <w:rPr>
          <w:rFonts w:asciiTheme="minorHAnsi" w:hAnsiTheme="minorHAnsi"/>
          <w:lang w:val="en-NZ"/>
        </w:rPr>
        <w:t xml:space="preserve">Board </w:t>
      </w:r>
      <w:r w:rsidRPr="008C5E86">
        <w:rPr>
          <w:rFonts w:asciiTheme="minorHAnsi" w:hAnsiTheme="minorHAnsi"/>
          <w:lang w:val="en-NZ"/>
        </w:rPr>
        <w:t>is firmly committed to the principle of equal opportunity and recognises the need to give practical effect to such responsibilities both as an employer and as an educational provi</w:t>
      </w:r>
      <w:r w:rsidR="0063046B" w:rsidRPr="008C5E86">
        <w:rPr>
          <w:rFonts w:asciiTheme="minorHAnsi" w:hAnsiTheme="minorHAnsi"/>
          <w:lang w:val="en-NZ"/>
        </w:rPr>
        <w:t>der.  The Board believes in providing equal opportunities in both education and employment for all people regardless of factors which are irrelevant to their abilities</w:t>
      </w:r>
      <w:r w:rsidRPr="008C5E86">
        <w:rPr>
          <w:rFonts w:asciiTheme="minorHAnsi" w:hAnsiTheme="minorHAnsi"/>
          <w:lang w:val="en-NZ"/>
        </w:rPr>
        <w:t xml:space="preserve">.   </w:t>
      </w:r>
    </w:p>
    <w:p w:rsidR="00554163" w:rsidRDefault="00554163" w:rsidP="0063046B">
      <w:pPr>
        <w:autoSpaceDE w:val="0"/>
        <w:autoSpaceDN w:val="0"/>
        <w:adjustRightInd w:val="0"/>
        <w:rPr>
          <w:rFonts w:asciiTheme="minorHAnsi" w:hAnsiTheme="minorHAnsi"/>
          <w:lang w:val="en-NZ"/>
        </w:rPr>
      </w:pPr>
    </w:p>
    <w:p w:rsidR="00554163" w:rsidRPr="008C5E86" w:rsidRDefault="00554163" w:rsidP="00554163">
      <w:pPr>
        <w:rPr>
          <w:rFonts w:asciiTheme="minorHAnsi" w:hAnsiTheme="minorHAnsi"/>
          <w:szCs w:val="22"/>
        </w:rPr>
      </w:pPr>
      <w:r w:rsidRPr="008C5E86">
        <w:rPr>
          <w:rFonts w:asciiTheme="minorHAnsi" w:hAnsiTheme="minorHAnsi"/>
        </w:rPr>
        <w:t xml:space="preserve">The Human Rights Act 1993 prohibits discrimination of the grounds of sex (gender), age, marital status, religious belief, ethical belief, colour, race, ethnic or national origin, disability, political opinion, </w:t>
      </w:r>
      <w:r w:rsidRPr="008C5E86">
        <w:rPr>
          <w:rFonts w:asciiTheme="minorHAnsi" w:hAnsiTheme="minorHAnsi"/>
          <w:szCs w:val="22"/>
        </w:rPr>
        <w:t xml:space="preserve">employment status, family status, and sexual orientation. </w:t>
      </w:r>
    </w:p>
    <w:p w:rsidR="0063046B" w:rsidRPr="008C5E86" w:rsidRDefault="0063046B" w:rsidP="0063046B">
      <w:pPr>
        <w:autoSpaceDE w:val="0"/>
        <w:autoSpaceDN w:val="0"/>
        <w:adjustRightInd w:val="0"/>
        <w:rPr>
          <w:rFonts w:asciiTheme="minorHAnsi" w:hAnsiTheme="minorHAnsi"/>
          <w:b/>
          <w:szCs w:val="22"/>
          <w:lang w:val="en-NZ"/>
        </w:rPr>
      </w:pPr>
    </w:p>
    <w:p w:rsidR="00F42947" w:rsidRPr="008C5E86" w:rsidRDefault="00F42947" w:rsidP="00F42947">
      <w:pPr>
        <w:pStyle w:val="BOTHeading2"/>
        <w:rPr>
          <w:rFonts w:asciiTheme="minorHAnsi" w:hAnsiTheme="minorHAnsi"/>
          <w:color w:val="auto"/>
          <w:lang w:val="en-NZ"/>
        </w:rPr>
      </w:pPr>
      <w:r w:rsidRPr="008C5E86">
        <w:rPr>
          <w:rFonts w:asciiTheme="minorHAnsi" w:hAnsiTheme="minorHAnsi"/>
          <w:color w:val="auto"/>
          <w:lang w:val="en-NZ"/>
        </w:rPr>
        <w:t>Policy statement</w:t>
      </w:r>
    </w:p>
    <w:p w:rsidR="0063046B" w:rsidRPr="008C5E86" w:rsidRDefault="00C96A42" w:rsidP="0063046B">
      <w:pPr>
        <w:rPr>
          <w:rFonts w:asciiTheme="minorHAnsi" w:hAnsiTheme="minorHAnsi"/>
          <w:szCs w:val="22"/>
          <w:lang w:val="en-NZ"/>
        </w:rPr>
      </w:pPr>
      <w:r w:rsidRPr="008C5E86">
        <w:rPr>
          <w:rFonts w:asciiTheme="minorHAnsi" w:hAnsiTheme="minorHAnsi"/>
          <w:szCs w:val="22"/>
          <w:lang w:val="en-NZ"/>
        </w:rPr>
        <w:t xml:space="preserve">In order to ensure equity </w:t>
      </w:r>
      <w:r w:rsidR="008C5E86">
        <w:rPr>
          <w:rFonts w:asciiTheme="minorHAnsi" w:hAnsiTheme="minorHAnsi"/>
          <w:szCs w:val="22"/>
          <w:lang w:val="en-NZ"/>
        </w:rPr>
        <w:t>of</w:t>
      </w:r>
      <w:r w:rsidRPr="008C5E86">
        <w:rPr>
          <w:rFonts w:asciiTheme="minorHAnsi" w:hAnsiTheme="minorHAnsi"/>
          <w:szCs w:val="22"/>
          <w:lang w:val="en-NZ"/>
        </w:rPr>
        <w:t xml:space="preserve"> access, </w:t>
      </w:r>
      <w:r w:rsidR="002D36A3" w:rsidRPr="008C5E86">
        <w:rPr>
          <w:rFonts w:asciiTheme="minorHAnsi" w:hAnsiTheme="minorHAnsi"/>
          <w:szCs w:val="22"/>
          <w:lang w:val="en-NZ"/>
        </w:rPr>
        <w:t>Te Kura</w:t>
      </w:r>
      <w:r w:rsidR="0063046B" w:rsidRPr="008C5E86">
        <w:rPr>
          <w:rFonts w:asciiTheme="minorHAnsi" w:hAnsiTheme="minorHAnsi"/>
          <w:szCs w:val="22"/>
          <w:lang w:val="en-NZ"/>
        </w:rPr>
        <w:t xml:space="preserve"> will ensure that staff selection, appointment and promotion are made on the basis of merit and that all employees have equal access and encouragement </w:t>
      </w:r>
      <w:r w:rsidR="001B1DE7" w:rsidRPr="008C5E86">
        <w:rPr>
          <w:rFonts w:asciiTheme="minorHAnsi" w:hAnsiTheme="minorHAnsi"/>
          <w:szCs w:val="22"/>
          <w:lang w:val="en-NZ"/>
        </w:rPr>
        <w:t xml:space="preserve">through personal and professional development </w:t>
      </w:r>
      <w:r w:rsidR="0063046B" w:rsidRPr="008C5E86">
        <w:rPr>
          <w:rFonts w:asciiTheme="minorHAnsi" w:hAnsiTheme="minorHAnsi"/>
          <w:szCs w:val="22"/>
          <w:lang w:val="en-NZ"/>
        </w:rPr>
        <w:t>opportunities to perform to their maximum potential.</w:t>
      </w:r>
    </w:p>
    <w:p w:rsidR="0063046B" w:rsidRPr="008C5E86" w:rsidRDefault="0063046B" w:rsidP="00DB4446">
      <w:pPr>
        <w:rPr>
          <w:rFonts w:asciiTheme="minorHAnsi" w:hAnsiTheme="minorHAnsi"/>
          <w:lang w:val="en-NZ"/>
        </w:rPr>
      </w:pPr>
    </w:p>
    <w:p w:rsidR="00DB4446" w:rsidRPr="008C5E86" w:rsidRDefault="002D36A3" w:rsidP="00DB4446">
      <w:pPr>
        <w:rPr>
          <w:rFonts w:asciiTheme="minorHAnsi" w:hAnsiTheme="minorHAnsi"/>
          <w:lang w:val="en-NZ"/>
        </w:rPr>
      </w:pPr>
      <w:r w:rsidRPr="008C5E86">
        <w:rPr>
          <w:rFonts w:asciiTheme="minorHAnsi" w:hAnsiTheme="minorHAnsi"/>
          <w:lang w:val="en-NZ"/>
        </w:rPr>
        <w:t>Te Kura</w:t>
      </w:r>
      <w:r w:rsidR="006C6B04" w:rsidRPr="008C5E86">
        <w:rPr>
          <w:rFonts w:asciiTheme="minorHAnsi" w:hAnsiTheme="minorHAnsi"/>
          <w:lang w:val="en-NZ"/>
        </w:rPr>
        <w:t xml:space="preserve"> will comply with all relevant legislation and have </w:t>
      </w:r>
      <w:r w:rsidR="00E14F5F" w:rsidRPr="008C5E86">
        <w:rPr>
          <w:rFonts w:asciiTheme="minorHAnsi" w:hAnsiTheme="minorHAnsi"/>
          <w:lang w:val="en-NZ"/>
        </w:rPr>
        <w:t>fair</w:t>
      </w:r>
      <w:r w:rsidR="006C6B04" w:rsidRPr="008C5E86">
        <w:rPr>
          <w:rFonts w:asciiTheme="minorHAnsi" w:hAnsiTheme="minorHAnsi"/>
          <w:lang w:val="en-NZ"/>
        </w:rPr>
        <w:t xml:space="preserve"> </w:t>
      </w:r>
      <w:r w:rsidR="000833AB" w:rsidRPr="008C5E86">
        <w:rPr>
          <w:rFonts w:asciiTheme="minorHAnsi" w:hAnsiTheme="minorHAnsi"/>
          <w:lang w:val="en-NZ"/>
        </w:rPr>
        <w:t>Human Resources (</w:t>
      </w:r>
      <w:r w:rsidR="006C6B04" w:rsidRPr="008C5E86">
        <w:rPr>
          <w:rFonts w:asciiTheme="minorHAnsi" w:hAnsiTheme="minorHAnsi"/>
          <w:lang w:val="en-NZ"/>
        </w:rPr>
        <w:t>HR</w:t>
      </w:r>
      <w:r w:rsidR="000833AB" w:rsidRPr="008C5E86">
        <w:rPr>
          <w:rFonts w:asciiTheme="minorHAnsi" w:hAnsiTheme="minorHAnsi"/>
          <w:lang w:val="en-NZ"/>
        </w:rPr>
        <w:t>)</w:t>
      </w:r>
      <w:r w:rsidR="006C6B04" w:rsidRPr="008C5E86">
        <w:rPr>
          <w:rFonts w:asciiTheme="minorHAnsi" w:hAnsiTheme="minorHAnsi"/>
          <w:lang w:val="en-NZ"/>
        </w:rPr>
        <w:t xml:space="preserve"> practices </w:t>
      </w:r>
      <w:r w:rsidR="00DB4446" w:rsidRPr="008C5E86">
        <w:rPr>
          <w:rFonts w:asciiTheme="minorHAnsi" w:hAnsiTheme="minorHAnsi"/>
          <w:lang w:val="en-NZ"/>
        </w:rPr>
        <w:t>so that the very best people from the diverse population, including M</w:t>
      </w:r>
      <w:r w:rsidR="008C5E86">
        <w:rPr>
          <w:rFonts w:asciiTheme="minorHAnsi" w:hAnsiTheme="minorHAnsi"/>
          <w:lang w:val="en-NZ"/>
        </w:rPr>
        <w:t>ā</w:t>
      </w:r>
      <w:r w:rsidR="00DB4446" w:rsidRPr="008C5E86">
        <w:rPr>
          <w:rFonts w:asciiTheme="minorHAnsi" w:hAnsiTheme="minorHAnsi"/>
          <w:lang w:val="en-NZ"/>
        </w:rPr>
        <w:t xml:space="preserve">ori and </w:t>
      </w:r>
      <w:r w:rsidRPr="008C5E86">
        <w:rPr>
          <w:rFonts w:asciiTheme="minorHAnsi" w:hAnsiTheme="minorHAnsi"/>
          <w:lang w:val="en-NZ"/>
        </w:rPr>
        <w:t>Pasifika</w:t>
      </w:r>
      <w:r w:rsidR="00DB4446" w:rsidRPr="008C5E86">
        <w:rPr>
          <w:rFonts w:asciiTheme="minorHAnsi" w:hAnsiTheme="minorHAnsi"/>
          <w:lang w:val="en-NZ"/>
        </w:rPr>
        <w:t xml:space="preserve"> peoples, are recruited and have the opportunity to contribute and make the most of their skills, creativity and energy.  </w:t>
      </w:r>
      <w:r w:rsidR="00DB4446" w:rsidRPr="008C5E86">
        <w:rPr>
          <w:rFonts w:asciiTheme="minorHAnsi" w:hAnsiTheme="minorHAnsi"/>
          <w:szCs w:val="22"/>
        </w:rPr>
        <w:t xml:space="preserve">The pooling of knowledge </w:t>
      </w:r>
      <w:r w:rsidR="00330D52">
        <w:rPr>
          <w:rFonts w:asciiTheme="minorHAnsi" w:hAnsiTheme="minorHAnsi"/>
          <w:szCs w:val="22"/>
        </w:rPr>
        <w:t xml:space="preserve">held by people </w:t>
      </w:r>
      <w:r w:rsidR="00DB4446" w:rsidRPr="008C5E86">
        <w:rPr>
          <w:rFonts w:asciiTheme="minorHAnsi" w:hAnsiTheme="minorHAnsi"/>
          <w:szCs w:val="22"/>
        </w:rPr>
        <w:t xml:space="preserve">with different experiences and influences brings diversity of thought and ideas, which is positive for </w:t>
      </w:r>
      <w:r w:rsidR="00330D52">
        <w:rPr>
          <w:rFonts w:asciiTheme="minorHAnsi" w:hAnsiTheme="minorHAnsi"/>
          <w:szCs w:val="22"/>
        </w:rPr>
        <w:t>Te Kura</w:t>
      </w:r>
      <w:r w:rsidR="00DB4446" w:rsidRPr="008C5E86">
        <w:rPr>
          <w:rFonts w:asciiTheme="minorHAnsi" w:hAnsiTheme="minorHAnsi"/>
          <w:szCs w:val="22"/>
        </w:rPr>
        <w:t>.</w:t>
      </w:r>
    </w:p>
    <w:p w:rsidR="00DB4446" w:rsidRPr="008C5E86" w:rsidRDefault="00DB4446" w:rsidP="00DB4446">
      <w:pPr>
        <w:rPr>
          <w:rFonts w:asciiTheme="minorHAnsi" w:hAnsiTheme="minorHAnsi"/>
        </w:rPr>
      </w:pPr>
    </w:p>
    <w:p w:rsidR="00F42947" w:rsidRPr="008C5E86" w:rsidRDefault="00F42947" w:rsidP="00F42947">
      <w:pPr>
        <w:pStyle w:val="BOTHeading2"/>
        <w:rPr>
          <w:rFonts w:asciiTheme="minorHAnsi" w:hAnsiTheme="minorHAnsi"/>
          <w:color w:val="auto"/>
          <w:lang w:val="en-NZ"/>
        </w:rPr>
      </w:pPr>
      <w:r w:rsidRPr="008C5E86">
        <w:rPr>
          <w:rFonts w:asciiTheme="minorHAnsi" w:hAnsiTheme="minorHAnsi"/>
          <w:color w:val="auto"/>
          <w:lang w:val="en-NZ"/>
        </w:rPr>
        <w:t>Guidelines</w:t>
      </w:r>
    </w:p>
    <w:p w:rsidR="00517241" w:rsidRPr="008C5E86" w:rsidRDefault="00200EDA" w:rsidP="00517241">
      <w:pPr>
        <w:numPr>
          <w:ilvl w:val="0"/>
          <w:numId w:val="1"/>
        </w:numPr>
        <w:rPr>
          <w:rFonts w:asciiTheme="minorHAnsi" w:hAnsiTheme="minorHAnsi"/>
          <w:lang w:val="en-NZ"/>
        </w:rPr>
      </w:pPr>
      <w:r w:rsidRPr="008C5E86">
        <w:rPr>
          <w:rFonts w:asciiTheme="minorHAnsi" w:hAnsiTheme="minorHAnsi"/>
          <w:lang w:val="en-NZ"/>
        </w:rPr>
        <w:t>C</w:t>
      </w:r>
      <w:r w:rsidR="00F42947" w:rsidRPr="008C5E86">
        <w:rPr>
          <w:rFonts w:asciiTheme="minorHAnsi" w:hAnsiTheme="minorHAnsi"/>
          <w:lang w:val="en-NZ"/>
        </w:rPr>
        <w:t>omply with all relevant legislation</w:t>
      </w:r>
      <w:r w:rsidR="00DB4446" w:rsidRPr="008C5E86">
        <w:rPr>
          <w:rFonts w:asciiTheme="minorHAnsi" w:hAnsiTheme="minorHAnsi"/>
          <w:lang w:val="en-NZ"/>
        </w:rPr>
        <w:t>.</w:t>
      </w:r>
    </w:p>
    <w:p w:rsidR="00DB4446" w:rsidRPr="008C5E86" w:rsidRDefault="00DB4446" w:rsidP="00DB4446">
      <w:pPr>
        <w:ind w:left="360"/>
        <w:rPr>
          <w:rFonts w:asciiTheme="minorHAnsi" w:hAnsiTheme="minorHAnsi"/>
          <w:lang w:val="en-NZ"/>
        </w:rPr>
      </w:pPr>
    </w:p>
    <w:p w:rsidR="00ED54D3" w:rsidRPr="00ED54D3" w:rsidRDefault="00ED54D3" w:rsidP="00ED54D3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lang w:val="en-NZ"/>
        </w:rPr>
        <w:t>In the interests of achieving the best outcomes for students, s</w:t>
      </w:r>
      <w:r w:rsidR="00554163">
        <w:rPr>
          <w:rFonts w:asciiTheme="minorHAnsi" w:hAnsiTheme="minorHAnsi"/>
          <w:lang w:val="en-NZ"/>
        </w:rPr>
        <w:t xml:space="preserve">upport </w:t>
      </w:r>
      <w:r w:rsidR="008008A9" w:rsidRPr="008C5E86">
        <w:rPr>
          <w:rFonts w:asciiTheme="minorHAnsi" w:hAnsiTheme="minorHAnsi"/>
          <w:lang w:val="en-NZ"/>
        </w:rPr>
        <w:t xml:space="preserve">work-life balance </w:t>
      </w:r>
      <w:r w:rsidR="00200EDA" w:rsidRPr="008C5E86">
        <w:rPr>
          <w:rFonts w:asciiTheme="minorHAnsi" w:hAnsiTheme="minorHAnsi"/>
          <w:lang w:val="en-NZ"/>
        </w:rPr>
        <w:t xml:space="preserve">initiatives </w:t>
      </w:r>
      <w:r>
        <w:rPr>
          <w:rFonts w:asciiTheme="minorHAnsi" w:hAnsiTheme="minorHAnsi"/>
          <w:lang w:val="en-NZ"/>
        </w:rPr>
        <w:t>which</w:t>
      </w:r>
      <w:r w:rsidR="00517241" w:rsidRPr="008C5E86">
        <w:rPr>
          <w:rFonts w:asciiTheme="minorHAnsi" w:hAnsiTheme="minorHAnsi"/>
          <w:lang w:val="en-NZ"/>
        </w:rPr>
        <w:t xml:space="preserve"> </w:t>
      </w:r>
      <w:r w:rsidR="008008A9" w:rsidRPr="008C5E86">
        <w:rPr>
          <w:rFonts w:asciiTheme="minorHAnsi" w:hAnsiTheme="minorHAnsi"/>
          <w:lang w:val="en-NZ"/>
        </w:rPr>
        <w:t>enable people to perform to their full potential</w:t>
      </w:r>
      <w:r>
        <w:rPr>
          <w:rFonts w:asciiTheme="minorHAnsi" w:hAnsiTheme="minorHAnsi"/>
          <w:lang w:val="en-NZ"/>
        </w:rPr>
        <w:t xml:space="preserve">, </w:t>
      </w:r>
      <w:r w:rsidRPr="00ED54D3">
        <w:rPr>
          <w:rFonts w:asciiTheme="minorHAnsi" w:hAnsiTheme="minorHAnsi"/>
        </w:rPr>
        <w:t xml:space="preserve">fulfilling all requirements of the job specification and </w:t>
      </w:r>
      <w:r>
        <w:rPr>
          <w:rFonts w:asciiTheme="minorHAnsi" w:hAnsiTheme="minorHAnsi"/>
        </w:rPr>
        <w:t xml:space="preserve">Te Kura’s </w:t>
      </w:r>
      <w:r w:rsidRPr="00ED54D3">
        <w:rPr>
          <w:rFonts w:asciiTheme="minorHAnsi" w:hAnsiTheme="minorHAnsi"/>
        </w:rPr>
        <w:t>professional expectations</w:t>
      </w:r>
      <w:r>
        <w:rPr>
          <w:rFonts w:asciiTheme="minorHAnsi" w:hAnsiTheme="minorHAnsi"/>
        </w:rPr>
        <w:t xml:space="preserve"> of its staff,</w:t>
      </w:r>
      <w:r w:rsidR="008008A9" w:rsidRPr="008C5E86">
        <w:rPr>
          <w:rFonts w:asciiTheme="minorHAnsi" w:hAnsiTheme="minorHAnsi"/>
          <w:lang w:val="en-NZ"/>
        </w:rPr>
        <w:t xml:space="preserve"> while still accommodating their commitments outside of work.</w:t>
      </w:r>
      <w:r w:rsidRPr="00ED54D3">
        <w:t xml:space="preserve"> </w:t>
      </w:r>
    </w:p>
    <w:p w:rsidR="00F42947" w:rsidRPr="008C5E86" w:rsidRDefault="00F42947" w:rsidP="00F42947">
      <w:pPr>
        <w:rPr>
          <w:rFonts w:asciiTheme="minorHAnsi" w:hAnsiTheme="minorHAnsi"/>
          <w:lang w:val="en-NZ"/>
        </w:rPr>
      </w:pPr>
    </w:p>
    <w:p w:rsidR="00771B20" w:rsidRPr="008C5E86" w:rsidRDefault="00ED54D3" w:rsidP="00200EDA">
      <w:pPr>
        <w:numPr>
          <w:ilvl w:val="0"/>
          <w:numId w:val="1"/>
        </w:numPr>
        <w:rPr>
          <w:rFonts w:asciiTheme="minorHAnsi" w:hAnsiTheme="minorHAnsi"/>
          <w:lang w:val="en-NZ"/>
        </w:rPr>
      </w:pPr>
      <w:r>
        <w:rPr>
          <w:rFonts w:asciiTheme="minorHAnsi" w:hAnsiTheme="minorHAnsi"/>
          <w:lang w:val="en-NZ"/>
        </w:rPr>
        <w:t>I</w:t>
      </w:r>
      <w:r w:rsidR="00771B20" w:rsidRPr="008C5E86">
        <w:rPr>
          <w:rFonts w:asciiTheme="minorHAnsi" w:hAnsiTheme="minorHAnsi"/>
          <w:lang w:val="en-NZ"/>
        </w:rPr>
        <w:t xml:space="preserve">ncrease awareness and advocate </w:t>
      </w:r>
      <w:r w:rsidR="00554163">
        <w:rPr>
          <w:rFonts w:asciiTheme="minorHAnsi" w:hAnsiTheme="minorHAnsi"/>
          <w:lang w:val="en-NZ"/>
        </w:rPr>
        <w:t xml:space="preserve">sound people management </w:t>
      </w:r>
      <w:r w:rsidR="00200EDA" w:rsidRPr="008C5E86">
        <w:rPr>
          <w:rFonts w:asciiTheme="minorHAnsi" w:hAnsiTheme="minorHAnsi"/>
          <w:lang w:val="en-NZ"/>
        </w:rPr>
        <w:t xml:space="preserve">across </w:t>
      </w:r>
      <w:r w:rsidR="00330D52">
        <w:rPr>
          <w:rFonts w:asciiTheme="minorHAnsi" w:hAnsiTheme="minorHAnsi"/>
          <w:lang w:val="en-NZ"/>
        </w:rPr>
        <w:t>Te Kura</w:t>
      </w:r>
      <w:r w:rsidR="00200EDA" w:rsidRPr="008C5E86">
        <w:rPr>
          <w:rFonts w:asciiTheme="minorHAnsi" w:hAnsiTheme="minorHAnsi"/>
          <w:lang w:val="en-NZ"/>
        </w:rPr>
        <w:t xml:space="preserve"> that meet good employer and </w:t>
      </w:r>
      <w:r w:rsidR="00914160" w:rsidRPr="008C5E86">
        <w:rPr>
          <w:rFonts w:asciiTheme="minorHAnsi" w:hAnsiTheme="minorHAnsi"/>
          <w:lang w:val="en-NZ"/>
        </w:rPr>
        <w:t>equal e</w:t>
      </w:r>
      <w:r w:rsidR="00200EDA" w:rsidRPr="008C5E86">
        <w:rPr>
          <w:rFonts w:asciiTheme="minorHAnsi" w:hAnsiTheme="minorHAnsi"/>
          <w:lang w:val="en-NZ"/>
        </w:rPr>
        <w:t>mployment practices and e</w:t>
      </w:r>
      <w:r w:rsidR="00914160" w:rsidRPr="008C5E86">
        <w:rPr>
          <w:rFonts w:asciiTheme="minorHAnsi" w:hAnsiTheme="minorHAnsi"/>
          <w:lang w:val="en-NZ"/>
        </w:rPr>
        <w:t xml:space="preserve">nable effective measurement </w:t>
      </w:r>
      <w:r w:rsidR="00200EDA" w:rsidRPr="008C5E86">
        <w:rPr>
          <w:rFonts w:asciiTheme="minorHAnsi" w:hAnsiTheme="minorHAnsi"/>
          <w:lang w:val="en-NZ"/>
        </w:rPr>
        <w:t xml:space="preserve">and reporting </w:t>
      </w:r>
      <w:r w:rsidR="00914160" w:rsidRPr="008C5E86">
        <w:rPr>
          <w:rFonts w:asciiTheme="minorHAnsi" w:hAnsiTheme="minorHAnsi"/>
          <w:lang w:val="en-NZ"/>
        </w:rPr>
        <w:t xml:space="preserve">of </w:t>
      </w:r>
      <w:r w:rsidR="00200EDA" w:rsidRPr="008C5E86">
        <w:rPr>
          <w:rFonts w:asciiTheme="minorHAnsi" w:hAnsiTheme="minorHAnsi"/>
          <w:lang w:val="en-NZ"/>
        </w:rPr>
        <w:t>progress</w:t>
      </w:r>
      <w:r w:rsidR="00771B20" w:rsidRPr="008C5E86">
        <w:rPr>
          <w:rFonts w:asciiTheme="minorHAnsi" w:hAnsiTheme="minorHAnsi"/>
          <w:lang w:val="en-NZ"/>
        </w:rPr>
        <w:t>.</w:t>
      </w:r>
    </w:p>
    <w:p w:rsidR="00F42947" w:rsidRPr="008C5E86" w:rsidRDefault="00F42947" w:rsidP="00F42947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lang w:val="en-NZ"/>
        </w:rPr>
      </w:pPr>
    </w:p>
    <w:p w:rsidR="00F42947" w:rsidRPr="008C5E86" w:rsidRDefault="00073742" w:rsidP="00F42947">
      <w:pPr>
        <w:pStyle w:val="BOTHeading2"/>
        <w:rPr>
          <w:rFonts w:asciiTheme="minorHAnsi" w:hAnsiTheme="minorHAnsi"/>
          <w:color w:val="auto"/>
          <w:lang w:val="en-NZ"/>
        </w:rPr>
      </w:pPr>
      <w:r w:rsidRPr="008C5E86">
        <w:rPr>
          <w:rFonts w:asciiTheme="minorHAnsi" w:hAnsiTheme="minorHAnsi"/>
          <w:color w:val="auto"/>
          <w:lang w:val="en-NZ"/>
        </w:rPr>
        <w:lastRenderedPageBreak/>
        <w:t xml:space="preserve">Relevant </w:t>
      </w:r>
      <w:r w:rsidR="004149EB" w:rsidRPr="008C5E86">
        <w:rPr>
          <w:rFonts w:asciiTheme="minorHAnsi" w:hAnsiTheme="minorHAnsi"/>
          <w:color w:val="auto"/>
          <w:lang w:val="en-NZ"/>
        </w:rPr>
        <w:t>l</w:t>
      </w:r>
      <w:r w:rsidRPr="008C5E86">
        <w:rPr>
          <w:rFonts w:asciiTheme="minorHAnsi" w:hAnsiTheme="minorHAnsi"/>
          <w:color w:val="auto"/>
          <w:lang w:val="en-NZ"/>
        </w:rPr>
        <w:t xml:space="preserve">egislation and </w:t>
      </w:r>
      <w:r w:rsidR="004149EB" w:rsidRPr="008C5E86">
        <w:rPr>
          <w:rFonts w:asciiTheme="minorHAnsi" w:hAnsiTheme="minorHAnsi"/>
          <w:color w:val="auto"/>
          <w:lang w:val="en-NZ"/>
        </w:rPr>
        <w:t>o</w:t>
      </w:r>
      <w:r w:rsidRPr="008C5E86">
        <w:rPr>
          <w:rFonts w:asciiTheme="minorHAnsi" w:hAnsiTheme="minorHAnsi"/>
          <w:color w:val="auto"/>
          <w:lang w:val="en-NZ"/>
        </w:rPr>
        <w:t xml:space="preserve">ther </w:t>
      </w:r>
      <w:r w:rsidR="004149EB" w:rsidRPr="008C5E86">
        <w:rPr>
          <w:rFonts w:asciiTheme="minorHAnsi" w:hAnsiTheme="minorHAnsi"/>
          <w:color w:val="auto"/>
          <w:lang w:val="en-NZ"/>
        </w:rPr>
        <w:t>d</w:t>
      </w:r>
      <w:r w:rsidRPr="008C5E86">
        <w:rPr>
          <w:rFonts w:asciiTheme="minorHAnsi" w:hAnsiTheme="minorHAnsi"/>
          <w:color w:val="auto"/>
          <w:lang w:val="en-NZ"/>
        </w:rPr>
        <w:t>o</w:t>
      </w:r>
      <w:r w:rsidR="00F42947" w:rsidRPr="008C5E86">
        <w:rPr>
          <w:rFonts w:asciiTheme="minorHAnsi" w:hAnsiTheme="minorHAnsi"/>
          <w:color w:val="auto"/>
          <w:lang w:val="en-NZ"/>
        </w:rPr>
        <w:t>cumentation</w:t>
      </w:r>
    </w:p>
    <w:p w:rsidR="00073742" w:rsidRPr="008C5E86" w:rsidRDefault="00073742" w:rsidP="00F42947">
      <w:pPr>
        <w:rPr>
          <w:rFonts w:asciiTheme="minorHAnsi" w:hAnsiTheme="minorHAnsi"/>
          <w:lang w:val="en-NZ"/>
        </w:rPr>
      </w:pPr>
      <w:r w:rsidRPr="008C5E86">
        <w:rPr>
          <w:rFonts w:asciiTheme="minorHAnsi" w:hAnsiTheme="minorHAnsi"/>
          <w:lang w:val="en-NZ"/>
        </w:rPr>
        <w:t>State Sector Amendment Act 1988</w:t>
      </w:r>
    </w:p>
    <w:p w:rsidR="00073742" w:rsidRPr="008C5E86" w:rsidRDefault="00073742" w:rsidP="00F42947">
      <w:pPr>
        <w:rPr>
          <w:rFonts w:asciiTheme="minorHAnsi" w:hAnsiTheme="minorHAnsi"/>
          <w:lang w:val="en-NZ"/>
        </w:rPr>
      </w:pPr>
      <w:r w:rsidRPr="008C5E86">
        <w:rPr>
          <w:rFonts w:asciiTheme="minorHAnsi" w:hAnsiTheme="minorHAnsi"/>
          <w:lang w:val="en-NZ"/>
        </w:rPr>
        <w:t>Education Act 1989</w:t>
      </w:r>
    </w:p>
    <w:p w:rsidR="00073742" w:rsidRPr="008C5E86" w:rsidRDefault="00073742" w:rsidP="00F42947">
      <w:pPr>
        <w:rPr>
          <w:rFonts w:asciiTheme="minorHAnsi" w:hAnsiTheme="minorHAnsi"/>
          <w:lang w:val="en-NZ"/>
        </w:rPr>
      </w:pPr>
      <w:r w:rsidRPr="008C5E86">
        <w:rPr>
          <w:rFonts w:asciiTheme="minorHAnsi" w:hAnsiTheme="minorHAnsi"/>
          <w:lang w:val="en-NZ"/>
        </w:rPr>
        <w:t>Human Rights Act 1993</w:t>
      </w:r>
    </w:p>
    <w:p w:rsidR="00F42947" w:rsidRPr="008C5E86" w:rsidRDefault="00D42F44" w:rsidP="00F42947">
      <w:pPr>
        <w:rPr>
          <w:rFonts w:asciiTheme="minorHAnsi" w:hAnsiTheme="minorHAnsi"/>
          <w:lang w:val="en-NZ"/>
        </w:rPr>
      </w:pPr>
      <w:r>
        <w:rPr>
          <w:rFonts w:asciiTheme="minorHAnsi" w:hAnsiTheme="minorHAnsi"/>
          <w:lang w:val="en-NZ"/>
        </w:rPr>
        <w:t>National Administration Guideline (</w:t>
      </w:r>
      <w:r w:rsidR="00F42947" w:rsidRPr="008C5E86">
        <w:rPr>
          <w:rFonts w:asciiTheme="minorHAnsi" w:hAnsiTheme="minorHAnsi"/>
          <w:lang w:val="en-NZ"/>
        </w:rPr>
        <w:t>NAG</w:t>
      </w:r>
      <w:r>
        <w:rPr>
          <w:rFonts w:asciiTheme="minorHAnsi" w:hAnsiTheme="minorHAnsi"/>
          <w:lang w:val="en-NZ"/>
        </w:rPr>
        <w:t>)</w:t>
      </w:r>
      <w:r w:rsidR="00F42947" w:rsidRPr="008C5E86">
        <w:rPr>
          <w:rFonts w:asciiTheme="minorHAnsi" w:hAnsiTheme="minorHAnsi"/>
          <w:lang w:val="en-NZ"/>
        </w:rPr>
        <w:t xml:space="preserve"> 3</w:t>
      </w:r>
    </w:p>
    <w:p w:rsidR="00F42947" w:rsidRPr="008C5E86" w:rsidRDefault="00F42947" w:rsidP="00F42947">
      <w:pPr>
        <w:rPr>
          <w:rFonts w:asciiTheme="minorHAnsi" w:hAnsiTheme="minorHAnsi"/>
          <w:lang w:val="en-NZ"/>
        </w:rPr>
      </w:pPr>
      <w:r w:rsidRPr="008C5E86">
        <w:rPr>
          <w:rFonts w:asciiTheme="minorHAnsi" w:hAnsiTheme="minorHAnsi"/>
          <w:lang w:val="en-NZ"/>
        </w:rPr>
        <w:t>Parental and Employment Protection Act 1987</w:t>
      </w:r>
      <w:r w:rsidR="00330D52">
        <w:rPr>
          <w:rFonts w:asciiTheme="minorHAnsi" w:hAnsiTheme="minorHAnsi"/>
          <w:lang w:val="en-NZ"/>
        </w:rPr>
        <w:t xml:space="preserve"> </w:t>
      </w:r>
      <w:r w:rsidRPr="008C5E86">
        <w:rPr>
          <w:rFonts w:asciiTheme="minorHAnsi" w:hAnsiTheme="minorHAnsi"/>
          <w:lang w:val="en-NZ"/>
        </w:rPr>
        <w:t>and amendments 1991-2001</w:t>
      </w:r>
    </w:p>
    <w:p w:rsidR="00F42947" w:rsidRPr="008C5E86" w:rsidRDefault="00F42947" w:rsidP="00F42947">
      <w:pPr>
        <w:rPr>
          <w:rFonts w:asciiTheme="minorHAnsi" w:hAnsiTheme="minorHAnsi"/>
          <w:lang w:val="en-NZ"/>
        </w:rPr>
      </w:pPr>
      <w:r w:rsidRPr="008C5E86">
        <w:rPr>
          <w:rFonts w:asciiTheme="minorHAnsi" w:hAnsiTheme="minorHAnsi"/>
          <w:lang w:val="en-NZ"/>
        </w:rPr>
        <w:t>Employment Relations Act 2000</w:t>
      </w:r>
      <w:r w:rsidR="000C087D">
        <w:rPr>
          <w:rFonts w:asciiTheme="minorHAnsi" w:hAnsiTheme="minorHAnsi"/>
          <w:lang w:val="en-NZ"/>
        </w:rPr>
        <w:t xml:space="preserve"> and amendments</w:t>
      </w:r>
    </w:p>
    <w:p w:rsidR="00F42947" w:rsidRPr="008C5E86" w:rsidRDefault="00F42947" w:rsidP="00F42947">
      <w:pPr>
        <w:rPr>
          <w:rFonts w:asciiTheme="minorHAnsi" w:hAnsiTheme="minorHAnsi"/>
          <w:lang w:val="en-NZ"/>
        </w:rPr>
      </w:pPr>
    </w:p>
    <w:p w:rsidR="00F42947" w:rsidRDefault="00F42947" w:rsidP="00F42947">
      <w:pPr>
        <w:rPr>
          <w:rFonts w:asciiTheme="minorHAnsi" w:hAnsiTheme="minorHAnsi"/>
          <w:lang w:val="en-NZ"/>
        </w:rPr>
      </w:pPr>
    </w:p>
    <w:p w:rsidR="00470D0D" w:rsidRDefault="00470D0D" w:rsidP="00F42947">
      <w:pPr>
        <w:rPr>
          <w:rFonts w:asciiTheme="minorHAnsi" w:hAnsiTheme="minorHAnsi"/>
          <w:lang w:val="en-NZ"/>
        </w:rPr>
      </w:pPr>
    </w:p>
    <w:p w:rsidR="00470D0D" w:rsidRPr="008C5E86" w:rsidRDefault="00470D0D" w:rsidP="00F42947">
      <w:pPr>
        <w:rPr>
          <w:rFonts w:asciiTheme="minorHAnsi" w:hAnsiTheme="minorHAnsi"/>
          <w:lang w:val="en-NZ"/>
        </w:rPr>
      </w:pPr>
    </w:p>
    <w:p w:rsidR="00F42947" w:rsidRPr="008C5E86" w:rsidRDefault="00F42947" w:rsidP="00F42947">
      <w:pPr>
        <w:pStyle w:val="BOTHeading2"/>
        <w:rPr>
          <w:rFonts w:asciiTheme="minorHAnsi" w:hAnsiTheme="minorHAnsi"/>
          <w:color w:val="auto"/>
          <w:lang w:val="en-NZ"/>
        </w:rPr>
      </w:pPr>
      <w:r w:rsidRPr="008C5E86">
        <w:rPr>
          <w:rFonts w:asciiTheme="minorHAnsi" w:hAnsiTheme="minorHAnsi"/>
          <w:color w:val="auto"/>
          <w:lang w:val="en-NZ"/>
        </w:rPr>
        <w:t>------------------------------------------------------</w:t>
      </w:r>
      <w:r w:rsidR="00D42F44">
        <w:rPr>
          <w:rFonts w:asciiTheme="minorHAnsi" w:hAnsiTheme="minorHAnsi"/>
          <w:color w:val="auto"/>
          <w:lang w:val="en-NZ"/>
        </w:rPr>
        <w:tab/>
      </w:r>
      <w:r w:rsidR="00D42F44">
        <w:rPr>
          <w:rFonts w:asciiTheme="minorHAnsi" w:hAnsiTheme="minorHAnsi"/>
          <w:color w:val="auto"/>
          <w:lang w:val="en-NZ"/>
        </w:rPr>
        <w:tab/>
        <w:t>-------------------------</w:t>
      </w:r>
    </w:p>
    <w:p w:rsidR="00F42947" w:rsidRPr="008C5E86" w:rsidRDefault="00F42947" w:rsidP="00F42947">
      <w:pPr>
        <w:pStyle w:val="BOTHeading2"/>
        <w:rPr>
          <w:rFonts w:asciiTheme="minorHAnsi" w:hAnsiTheme="minorHAnsi"/>
          <w:color w:val="auto"/>
          <w:lang w:val="en-NZ"/>
        </w:rPr>
      </w:pPr>
      <w:r w:rsidRPr="008C5E86">
        <w:rPr>
          <w:rFonts w:asciiTheme="minorHAnsi" w:hAnsiTheme="minorHAnsi"/>
          <w:color w:val="auto"/>
          <w:lang w:val="en-NZ"/>
        </w:rPr>
        <w:t>Approved as a governance policy</w:t>
      </w:r>
      <w:r w:rsidR="00D42F44">
        <w:rPr>
          <w:rFonts w:asciiTheme="minorHAnsi" w:hAnsiTheme="minorHAnsi"/>
          <w:color w:val="auto"/>
          <w:lang w:val="en-NZ"/>
        </w:rPr>
        <w:tab/>
      </w:r>
      <w:r w:rsidR="00D42F44">
        <w:rPr>
          <w:rFonts w:asciiTheme="minorHAnsi" w:hAnsiTheme="minorHAnsi"/>
          <w:color w:val="auto"/>
          <w:lang w:val="en-NZ"/>
        </w:rPr>
        <w:tab/>
      </w:r>
      <w:r w:rsidR="00D42F44">
        <w:rPr>
          <w:rFonts w:asciiTheme="minorHAnsi" w:hAnsiTheme="minorHAnsi"/>
          <w:color w:val="auto"/>
          <w:lang w:val="en-NZ"/>
        </w:rPr>
        <w:tab/>
        <w:t>Date</w:t>
      </w:r>
    </w:p>
    <w:p w:rsidR="008C5E86" w:rsidRDefault="008C5E86" w:rsidP="00F42947">
      <w:pPr>
        <w:pStyle w:val="BOTHeading2"/>
        <w:rPr>
          <w:rFonts w:asciiTheme="minorHAnsi" w:hAnsiTheme="minorHAnsi"/>
          <w:color w:val="auto"/>
          <w:lang w:val="en-NZ"/>
        </w:rPr>
      </w:pPr>
    </w:p>
    <w:p w:rsidR="00F42947" w:rsidRPr="008C5E86" w:rsidRDefault="00D42F44" w:rsidP="00F42947">
      <w:pPr>
        <w:pStyle w:val="BOTHeading2"/>
        <w:rPr>
          <w:rFonts w:asciiTheme="minorHAnsi" w:hAnsiTheme="minorHAnsi"/>
          <w:color w:val="auto"/>
          <w:lang w:val="en-NZ"/>
        </w:rPr>
      </w:pPr>
      <w:r>
        <w:rPr>
          <w:rFonts w:asciiTheme="minorHAnsi" w:hAnsiTheme="minorHAnsi"/>
          <w:color w:val="auto"/>
          <w:lang w:val="en-NZ"/>
        </w:rPr>
        <w:t>Karen Sewell</w:t>
      </w:r>
    </w:p>
    <w:p w:rsidR="00F42947" w:rsidRPr="008C5E86" w:rsidRDefault="00F42947" w:rsidP="00F42947">
      <w:pPr>
        <w:pStyle w:val="BOTHeading2"/>
        <w:rPr>
          <w:rFonts w:asciiTheme="minorHAnsi" w:hAnsiTheme="minorHAnsi"/>
          <w:color w:val="auto"/>
          <w:lang w:val="en-NZ"/>
        </w:rPr>
      </w:pPr>
      <w:r w:rsidRPr="008C5E86">
        <w:rPr>
          <w:rFonts w:asciiTheme="minorHAnsi" w:hAnsiTheme="minorHAnsi"/>
          <w:color w:val="auto"/>
          <w:lang w:val="en-NZ"/>
        </w:rPr>
        <w:t>Chair</w:t>
      </w:r>
    </w:p>
    <w:p w:rsidR="00F42947" w:rsidRPr="008C5E86" w:rsidRDefault="00F42947" w:rsidP="00F42947">
      <w:pPr>
        <w:pStyle w:val="BOTHeading2"/>
        <w:rPr>
          <w:rFonts w:asciiTheme="minorHAnsi" w:hAnsiTheme="minorHAnsi"/>
          <w:color w:val="auto"/>
          <w:lang w:val="en-NZ"/>
        </w:rPr>
      </w:pPr>
      <w:r w:rsidRPr="008C5E86">
        <w:rPr>
          <w:rFonts w:asciiTheme="minorHAnsi" w:hAnsiTheme="minorHAnsi"/>
          <w:color w:val="auto"/>
          <w:lang w:val="en-NZ"/>
        </w:rPr>
        <w:t>Board of Trustees</w:t>
      </w:r>
    </w:p>
    <w:p w:rsidR="00F42947" w:rsidRPr="008C5E86" w:rsidRDefault="00F42947" w:rsidP="00F42947">
      <w:pPr>
        <w:rPr>
          <w:rFonts w:asciiTheme="minorHAnsi" w:hAnsiTheme="minorHAnsi"/>
          <w:lang w:val="en-NZ"/>
        </w:rPr>
      </w:pPr>
    </w:p>
    <w:p w:rsidR="00400E2A" w:rsidRPr="008C5E86" w:rsidRDefault="00400E2A">
      <w:pPr>
        <w:rPr>
          <w:rFonts w:asciiTheme="minorHAnsi" w:hAnsiTheme="minorHAnsi"/>
          <w:lang w:val="en-NZ"/>
        </w:rPr>
      </w:pPr>
    </w:p>
    <w:sectPr w:rsidR="00400E2A" w:rsidRPr="008C5E86" w:rsidSect="00771B20">
      <w:headerReference w:type="default" r:id="rId7"/>
      <w:footerReference w:type="even" r:id="rId8"/>
      <w:footerReference w:type="default" r:id="rId9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D9D" w:rsidRDefault="002A5D9D">
      <w:r>
        <w:separator/>
      </w:r>
    </w:p>
  </w:endnote>
  <w:endnote w:type="continuationSeparator" w:id="0">
    <w:p w:rsidR="002A5D9D" w:rsidRDefault="002A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163" w:rsidRDefault="005632E4" w:rsidP="00771B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41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4163" w:rsidRDefault="00554163" w:rsidP="00771B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163" w:rsidRPr="000C087D" w:rsidRDefault="005632E4" w:rsidP="00771B20">
    <w:pPr>
      <w:pStyle w:val="Footer"/>
      <w:framePr w:wrap="around" w:vAnchor="text" w:hAnchor="margin" w:xAlign="right" w:y="1"/>
      <w:rPr>
        <w:rStyle w:val="PageNumber"/>
        <w:rFonts w:asciiTheme="minorHAnsi" w:hAnsiTheme="minorHAnsi"/>
        <w:sz w:val="20"/>
        <w:szCs w:val="20"/>
      </w:rPr>
    </w:pPr>
    <w:r w:rsidRPr="000C087D">
      <w:rPr>
        <w:rStyle w:val="PageNumber"/>
        <w:rFonts w:asciiTheme="minorHAnsi" w:hAnsiTheme="minorHAnsi"/>
        <w:sz w:val="20"/>
        <w:szCs w:val="20"/>
      </w:rPr>
      <w:fldChar w:fldCharType="begin"/>
    </w:r>
    <w:r w:rsidR="00554163" w:rsidRPr="000C087D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C087D">
      <w:rPr>
        <w:rStyle w:val="PageNumber"/>
        <w:rFonts w:asciiTheme="minorHAnsi" w:hAnsiTheme="minorHAnsi"/>
        <w:sz w:val="20"/>
        <w:szCs w:val="20"/>
      </w:rPr>
      <w:fldChar w:fldCharType="separate"/>
    </w:r>
    <w:r w:rsidR="00E7006C">
      <w:rPr>
        <w:rStyle w:val="PageNumber"/>
        <w:rFonts w:asciiTheme="minorHAnsi" w:hAnsiTheme="minorHAnsi"/>
        <w:noProof/>
        <w:sz w:val="20"/>
        <w:szCs w:val="20"/>
      </w:rPr>
      <w:t>1</w:t>
    </w:r>
    <w:r w:rsidRPr="000C087D">
      <w:rPr>
        <w:rStyle w:val="PageNumber"/>
        <w:rFonts w:asciiTheme="minorHAnsi" w:hAnsiTheme="minorHAnsi"/>
        <w:sz w:val="20"/>
        <w:szCs w:val="20"/>
      </w:rPr>
      <w:fldChar w:fldCharType="end"/>
    </w:r>
  </w:p>
  <w:p w:rsidR="00554163" w:rsidRPr="008C5E86" w:rsidRDefault="00554163" w:rsidP="00771B20">
    <w:pPr>
      <w:pBdr>
        <w:top w:val="single" w:sz="4" w:space="1" w:color="auto"/>
      </w:pBdr>
      <w:tabs>
        <w:tab w:val="center" w:pos="3960"/>
        <w:tab w:val="right" w:pos="8640"/>
      </w:tabs>
      <w:ind w:right="360"/>
      <w:rPr>
        <w:rFonts w:asciiTheme="minorHAnsi" w:hAnsiTheme="minorHAnsi"/>
        <w:sz w:val="16"/>
        <w:szCs w:val="20"/>
      </w:rPr>
    </w:pPr>
    <w:r w:rsidRPr="008C5E86">
      <w:rPr>
        <w:rFonts w:asciiTheme="minorHAnsi" w:hAnsiTheme="minorHAnsi"/>
        <w:sz w:val="16"/>
        <w:szCs w:val="20"/>
      </w:rPr>
      <w:t>Equal Employment Opportunities (EEO)</w:t>
    </w:r>
    <w:r w:rsidRPr="008C5E86">
      <w:rPr>
        <w:rFonts w:asciiTheme="minorHAnsi" w:hAnsiTheme="minorHAnsi"/>
        <w:sz w:val="16"/>
        <w:szCs w:val="20"/>
      </w:rPr>
      <w:tab/>
      <w:t xml:space="preserve">April </w:t>
    </w:r>
    <w:r w:rsidR="00D42F44">
      <w:rPr>
        <w:rFonts w:asciiTheme="minorHAnsi" w:hAnsiTheme="minorHAnsi"/>
        <w:sz w:val="16"/>
        <w:szCs w:val="20"/>
      </w:rPr>
      <w:t>2015</w:t>
    </w:r>
    <w:r w:rsidRPr="008C5E86">
      <w:rPr>
        <w:rFonts w:asciiTheme="minorHAnsi" w:hAnsiTheme="minorHAnsi"/>
        <w:sz w:val="16"/>
        <w:szCs w:val="20"/>
      </w:rPr>
      <w:t xml:space="preserve">                                                                                                        </w:t>
    </w:r>
    <w:r w:rsidRPr="008C5E86">
      <w:rPr>
        <w:rFonts w:asciiTheme="minorHAnsi" w:hAnsiTheme="minorHAnsi"/>
        <w:sz w:val="16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D9D" w:rsidRDefault="002A5D9D">
      <w:r>
        <w:separator/>
      </w:r>
    </w:p>
  </w:footnote>
  <w:footnote w:type="continuationSeparator" w:id="0">
    <w:p w:rsidR="002A5D9D" w:rsidRDefault="002A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163" w:rsidRPr="008C5E86" w:rsidRDefault="00554163" w:rsidP="00771B20">
    <w:pPr>
      <w:tabs>
        <w:tab w:val="right" w:pos="8640"/>
      </w:tabs>
      <w:rPr>
        <w:rFonts w:asciiTheme="minorHAnsi" w:hAnsiTheme="minorHAnsi"/>
        <w:sz w:val="20"/>
        <w:szCs w:val="16"/>
      </w:rPr>
    </w:pPr>
    <w:r w:rsidRPr="008C5E86">
      <w:rPr>
        <w:rFonts w:asciiTheme="minorHAnsi" w:hAnsiTheme="minorHAnsi"/>
        <w:sz w:val="20"/>
        <w:szCs w:val="16"/>
      </w:rPr>
      <w:t xml:space="preserve">Te Aho o Te Kura Pounamu </w:t>
    </w:r>
    <w:r w:rsidRPr="008C5E86">
      <w:rPr>
        <w:rFonts w:asciiTheme="minorHAnsi" w:hAnsiTheme="minorHAnsi"/>
        <w:sz w:val="20"/>
        <w:szCs w:val="16"/>
      </w:rPr>
      <w:tab/>
      <w:t>Governance Policies</w:t>
    </w:r>
  </w:p>
  <w:p w:rsidR="00554163" w:rsidRPr="00452471" w:rsidRDefault="00554163" w:rsidP="00771B20">
    <w:pPr>
      <w:pBdr>
        <w:bottom w:val="single" w:sz="4" w:space="1" w:color="auto"/>
      </w:pBdr>
      <w:rPr>
        <w:color w:val="00808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7630E"/>
    <w:multiLevelType w:val="hybridMultilevel"/>
    <w:tmpl w:val="4164FC42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AA"/>
    <w:rsid w:val="00005AC9"/>
    <w:rsid w:val="0002531A"/>
    <w:rsid w:val="000426CD"/>
    <w:rsid w:val="00073742"/>
    <w:rsid w:val="00082CC6"/>
    <w:rsid w:val="000833AB"/>
    <w:rsid w:val="000C087D"/>
    <w:rsid w:val="000C4497"/>
    <w:rsid w:val="000D0338"/>
    <w:rsid w:val="001863CA"/>
    <w:rsid w:val="00193875"/>
    <w:rsid w:val="001B1DE7"/>
    <w:rsid w:val="001D4655"/>
    <w:rsid w:val="001D51EF"/>
    <w:rsid w:val="001D52D7"/>
    <w:rsid w:val="00200EDA"/>
    <w:rsid w:val="0024387E"/>
    <w:rsid w:val="002447DA"/>
    <w:rsid w:val="002A0B36"/>
    <w:rsid w:val="002A5D9D"/>
    <w:rsid w:val="002B432A"/>
    <w:rsid w:val="002D36A3"/>
    <w:rsid w:val="002E721D"/>
    <w:rsid w:val="00330D52"/>
    <w:rsid w:val="00395CF0"/>
    <w:rsid w:val="003A5743"/>
    <w:rsid w:val="00400E2A"/>
    <w:rsid w:val="004149EB"/>
    <w:rsid w:val="00423E57"/>
    <w:rsid w:val="004411F7"/>
    <w:rsid w:val="00470D0D"/>
    <w:rsid w:val="004838FE"/>
    <w:rsid w:val="00491293"/>
    <w:rsid w:val="004C7568"/>
    <w:rsid w:val="004E7D9F"/>
    <w:rsid w:val="004F0F19"/>
    <w:rsid w:val="004F413D"/>
    <w:rsid w:val="00517241"/>
    <w:rsid w:val="00525E6A"/>
    <w:rsid w:val="00554163"/>
    <w:rsid w:val="005632E4"/>
    <w:rsid w:val="005C57A8"/>
    <w:rsid w:val="006114A6"/>
    <w:rsid w:val="0063046B"/>
    <w:rsid w:val="0063288B"/>
    <w:rsid w:val="00632FC4"/>
    <w:rsid w:val="00656AD0"/>
    <w:rsid w:val="0066371E"/>
    <w:rsid w:val="00666B26"/>
    <w:rsid w:val="006672DF"/>
    <w:rsid w:val="006C6B04"/>
    <w:rsid w:val="006F38C7"/>
    <w:rsid w:val="007131C2"/>
    <w:rsid w:val="00717041"/>
    <w:rsid w:val="00743AA9"/>
    <w:rsid w:val="00751469"/>
    <w:rsid w:val="00771B20"/>
    <w:rsid w:val="007C3649"/>
    <w:rsid w:val="007D5DCC"/>
    <w:rsid w:val="008008A9"/>
    <w:rsid w:val="00824A53"/>
    <w:rsid w:val="00830784"/>
    <w:rsid w:val="00865A68"/>
    <w:rsid w:val="00884342"/>
    <w:rsid w:val="008900F5"/>
    <w:rsid w:val="00890193"/>
    <w:rsid w:val="008C5229"/>
    <w:rsid w:val="008C5E86"/>
    <w:rsid w:val="008D4836"/>
    <w:rsid w:val="008E70D1"/>
    <w:rsid w:val="00914160"/>
    <w:rsid w:val="00964752"/>
    <w:rsid w:val="009821AA"/>
    <w:rsid w:val="00A07FA8"/>
    <w:rsid w:val="00A50F2A"/>
    <w:rsid w:val="00AB27BD"/>
    <w:rsid w:val="00AD551F"/>
    <w:rsid w:val="00AF1670"/>
    <w:rsid w:val="00B05135"/>
    <w:rsid w:val="00B155CD"/>
    <w:rsid w:val="00B7590A"/>
    <w:rsid w:val="00BB10B1"/>
    <w:rsid w:val="00C01294"/>
    <w:rsid w:val="00C43313"/>
    <w:rsid w:val="00C96A42"/>
    <w:rsid w:val="00CA41FE"/>
    <w:rsid w:val="00D41548"/>
    <w:rsid w:val="00D42F44"/>
    <w:rsid w:val="00D905DC"/>
    <w:rsid w:val="00DB4446"/>
    <w:rsid w:val="00DF2334"/>
    <w:rsid w:val="00E14F5F"/>
    <w:rsid w:val="00E37F30"/>
    <w:rsid w:val="00E7006C"/>
    <w:rsid w:val="00E82188"/>
    <w:rsid w:val="00EC6837"/>
    <w:rsid w:val="00ED54D3"/>
    <w:rsid w:val="00F1693A"/>
    <w:rsid w:val="00F2587D"/>
    <w:rsid w:val="00F42947"/>
    <w:rsid w:val="00F43088"/>
    <w:rsid w:val="00F616BF"/>
    <w:rsid w:val="00F73E53"/>
    <w:rsid w:val="00F84A3B"/>
    <w:rsid w:val="00FE20EB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2344BB-3445-44A2-A6CB-D2C71D2C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947"/>
    <w:rPr>
      <w:rFonts w:ascii="Arial Narrow" w:hAnsi="Arial Narrow"/>
      <w:sz w:val="22"/>
      <w:szCs w:val="24"/>
    </w:rPr>
  </w:style>
  <w:style w:type="paragraph" w:styleId="Heading1">
    <w:name w:val="heading 1"/>
    <w:basedOn w:val="Normal"/>
    <w:next w:val="Normal"/>
    <w:qFormat/>
    <w:rsid w:val="00F429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THeading1">
    <w:name w:val="BOT Heading 1"/>
    <w:basedOn w:val="Heading1"/>
    <w:link w:val="BOTHeading1Char"/>
    <w:rsid w:val="00F42947"/>
    <w:rPr>
      <w:rFonts w:ascii="Arial Narrow" w:hAnsi="Arial Narrow"/>
      <w:color w:val="008080"/>
      <w:sz w:val="36"/>
    </w:rPr>
  </w:style>
  <w:style w:type="paragraph" w:customStyle="1" w:styleId="BOTHeading2">
    <w:name w:val="BOT Heading 2"/>
    <w:basedOn w:val="BOTHeading1"/>
    <w:link w:val="BOTHeading2Char"/>
    <w:rsid w:val="00F42947"/>
    <w:pPr>
      <w:spacing w:before="60"/>
    </w:pPr>
    <w:rPr>
      <w:sz w:val="24"/>
    </w:rPr>
  </w:style>
  <w:style w:type="character" w:customStyle="1" w:styleId="BOTHeading1Char">
    <w:name w:val="BOT Heading 1 Char"/>
    <w:basedOn w:val="DefaultParagraphFont"/>
    <w:link w:val="BOTHeading1"/>
    <w:rsid w:val="00F42947"/>
    <w:rPr>
      <w:rFonts w:ascii="Arial Narrow" w:hAnsi="Arial Narrow" w:cs="Arial"/>
      <w:b/>
      <w:bCs/>
      <w:color w:val="008080"/>
      <w:kern w:val="32"/>
      <w:sz w:val="36"/>
      <w:szCs w:val="32"/>
      <w:lang w:val="en-US" w:eastAsia="en-US" w:bidi="ar-SA"/>
    </w:rPr>
  </w:style>
  <w:style w:type="character" w:customStyle="1" w:styleId="BOTHeading2Char">
    <w:name w:val="BOT Heading 2 Char"/>
    <w:basedOn w:val="BOTHeading1Char"/>
    <w:link w:val="BOTHeading2"/>
    <w:rsid w:val="00F42947"/>
    <w:rPr>
      <w:rFonts w:ascii="Arial Narrow" w:hAnsi="Arial Narrow" w:cs="Arial"/>
      <w:b/>
      <w:bCs/>
      <w:color w:val="008080"/>
      <w:kern w:val="32"/>
      <w:sz w:val="24"/>
      <w:szCs w:val="32"/>
      <w:lang w:val="en-US" w:eastAsia="en-US" w:bidi="ar-SA"/>
    </w:rPr>
  </w:style>
  <w:style w:type="paragraph" w:styleId="Footer">
    <w:name w:val="footer"/>
    <w:basedOn w:val="Normal"/>
    <w:rsid w:val="00F4294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42947"/>
  </w:style>
  <w:style w:type="paragraph" w:styleId="Header">
    <w:name w:val="header"/>
    <w:basedOn w:val="Normal"/>
    <w:rsid w:val="001863CA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4838FE"/>
    <w:pPr>
      <w:spacing w:before="60" w:after="240" w:line="312" w:lineRule="atLeast"/>
      <w:ind w:left="150"/>
      <w:jc w:val="both"/>
    </w:pPr>
    <w:rPr>
      <w:rFonts w:ascii="Times New Roman" w:hAnsi="Times New Roman"/>
      <w:color w:val="000000"/>
      <w:sz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2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6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6C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6CD"/>
    <w:rPr>
      <w:rFonts w:ascii="Arial Narrow" w:hAnsi="Arial Narro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Employment Opportunities Policy</vt:lpstr>
    </vt:vector>
  </TitlesOfParts>
  <Company>Wellington, New Zealand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Employment Opportunities Policy</dc:title>
  <dc:creator>Margaret Gamlin</dc:creator>
  <cp:lastModifiedBy>Swasti.Arya</cp:lastModifiedBy>
  <cp:revision>2</cp:revision>
  <cp:lastPrinted>2006-11-26T21:12:00Z</cp:lastPrinted>
  <dcterms:created xsi:type="dcterms:W3CDTF">2018-03-04T21:11:00Z</dcterms:created>
  <dcterms:modified xsi:type="dcterms:W3CDTF">2018-03-04T21:11:00Z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1.559345</vt:lpwstr>
  </property>
  <property fmtid="{D5CDD505-2E9C-101B-9397-08002B2CF9AE}" pid="3" name="FileNumber">
    <vt:lpwstr> </vt:lpwstr>
  </property>
</Properties>
</file>