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2590" w:rsidRPr="005A034C" w:rsidRDefault="00D12590" w:rsidP="00D12590">
      <w:pPr>
        <w:pStyle w:val="BOTHeading1"/>
        <w:ind w:left="3600" w:hanging="3600"/>
        <w:rPr>
          <w:rFonts w:asciiTheme="minorHAnsi" w:hAnsiTheme="minorHAnsi"/>
          <w:color w:val="auto"/>
        </w:rPr>
      </w:pPr>
      <w:bookmarkStart w:id="0" w:name="_GoBack"/>
      <w:bookmarkEnd w:id="0"/>
      <w:r w:rsidRPr="005A034C">
        <w:rPr>
          <w:rFonts w:asciiTheme="minorHAnsi" w:hAnsiTheme="minorHAnsi"/>
          <w:color w:val="auto"/>
        </w:rPr>
        <w:t xml:space="preserve">Health and Safety Policy: Students         </w:t>
      </w:r>
      <w:r w:rsidRPr="005A034C">
        <w:rPr>
          <w:rFonts w:asciiTheme="minorHAnsi" w:hAnsiTheme="minorHAnsi"/>
          <w:color w:val="auto"/>
        </w:rPr>
        <w:tab/>
      </w:r>
      <w:r w:rsidRPr="005A034C">
        <w:rPr>
          <w:rFonts w:asciiTheme="minorHAnsi" w:hAnsiTheme="minorHAnsi"/>
          <w:color w:val="auto"/>
        </w:rPr>
        <w:tab/>
      </w:r>
      <w:r w:rsidRPr="005A034C">
        <w:rPr>
          <w:rFonts w:asciiTheme="minorHAnsi" w:hAnsiTheme="minorHAnsi"/>
          <w:color w:val="auto"/>
        </w:rPr>
        <w:tab/>
      </w:r>
    </w:p>
    <w:p w:rsidR="00D12590" w:rsidRPr="005A034C" w:rsidRDefault="00837E72" w:rsidP="00D12590">
      <w:pPr>
        <w:pStyle w:val="BOTHeading1"/>
        <w:rPr>
          <w:rFonts w:asciiTheme="minorHAnsi" w:hAnsiTheme="minorHAnsi"/>
          <w:color w:val="auto"/>
        </w:rPr>
      </w:pPr>
      <w:r>
        <w:rPr>
          <w:rFonts w:asciiTheme="minorHAnsi" w:hAnsiTheme="minorHAnsi"/>
          <w:noProof/>
          <w:color w:val="auto"/>
          <w:lang w:val="en-NZ" w:eastAsia="en-NZ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347345</wp:posOffset>
                </wp:positionV>
                <wp:extent cx="5486400" cy="4445"/>
                <wp:effectExtent l="7620" t="6985" r="11430" b="762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44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11FFCD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7.35pt" to="6in,2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"/>
            </w:pict>
          </mc:Fallback>
        </mc:AlternateContent>
      </w:r>
    </w:p>
    <w:p w:rsidR="0013574B" w:rsidRPr="003E1C3F" w:rsidRDefault="00D12590" w:rsidP="00D12590">
      <w:pPr>
        <w:rPr>
          <w:rFonts w:asciiTheme="minorHAnsi" w:hAnsiTheme="minorHAnsi"/>
          <w:sz w:val="20"/>
          <w:szCs w:val="20"/>
        </w:rPr>
      </w:pPr>
      <w:r w:rsidRPr="003E1C3F">
        <w:rPr>
          <w:rFonts w:asciiTheme="minorHAnsi" w:hAnsiTheme="minorHAnsi"/>
          <w:sz w:val="20"/>
          <w:szCs w:val="20"/>
        </w:rPr>
        <w:t>Board of Trustees Minute reference</w:t>
      </w:r>
      <w:r w:rsidRPr="003E1C3F">
        <w:rPr>
          <w:rFonts w:asciiTheme="minorHAnsi" w:hAnsiTheme="minorHAnsi"/>
          <w:sz w:val="20"/>
          <w:szCs w:val="20"/>
        </w:rPr>
        <w:tab/>
      </w:r>
      <w:r w:rsidRPr="003E1C3F">
        <w:rPr>
          <w:rFonts w:asciiTheme="minorHAnsi" w:hAnsiTheme="minorHAnsi"/>
          <w:sz w:val="20"/>
          <w:szCs w:val="20"/>
        </w:rPr>
        <w:tab/>
        <w:t>:</w:t>
      </w:r>
      <w:r w:rsidR="005C64B7" w:rsidRPr="003E1C3F">
        <w:rPr>
          <w:rFonts w:asciiTheme="minorHAnsi" w:hAnsiTheme="minorHAnsi"/>
          <w:sz w:val="20"/>
          <w:szCs w:val="20"/>
        </w:rPr>
        <w:t xml:space="preserve"> </w:t>
      </w:r>
      <w:r w:rsidR="00F6147B">
        <w:rPr>
          <w:rFonts w:asciiTheme="minorHAnsi" w:hAnsiTheme="minorHAnsi"/>
          <w:sz w:val="20"/>
          <w:szCs w:val="20"/>
        </w:rPr>
        <w:t>August 2016</w:t>
      </w:r>
      <w:r w:rsidR="003E1C3F">
        <w:rPr>
          <w:rFonts w:asciiTheme="minorHAnsi" w:hAnsiTheme="minorHAnsi"/>
          <w:sz w:val="20"/>
          <w:szCs w:val="20"/>
        </w:rPr>
        <w:t xml:space="preserve"> </w:t>
      </w:r>
      <w:r w:rsidR="0013574B" w:rsidRPr="003E1C3F">
        <w:rPr>
          <w:rFonts w:asciiTheme="minorHAnsi" w:hAnsiTheme="minorHAnsi"/>
          <w:sz w:val="20"/>
          <w:szCs w:val="20"/>
        </w:rPr>
        <w:t xml:space="preserve">Part 1 Item </w:t>
      </w:r>
      <w:r w:rsidR="002E5AB5">
        <w:rPr>
          <w:rFonts w:asciiTheme="minorHAnsi" w:hAnsiTheme="minorHAnsi"/>
          <w:sz w:val="20"/>
          <w:szCs w:val="20"/>
        </w:rPr>
        <w:t>5.1</w:t>
      </w:r>
    </w:p>
    <w:p w:rsidR="00D12590" w:rsidRPr="003E1C3F" w:rsidRDefault="0064078D" w:rsidP="00D12590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D</w:t>
      </w:r>
      <w:r w:rsidR="00D12590" w:rsidRPr="003E1C3F">
        <w:rPr>
          <w:rFonts w:asciiTheme="minorHAnsi" w:hAnsiTheme="minorHAnsi"/>
          <w:sz w:val="20"/>
          <w:szCs w:val="20"/>
        </w:rPr>
        <w:t>ate</w:t>
      </w:r>
      <w:r>
        <w:rPr>
          <w:rFonts w:asciiTheme="minorHAnsi" w:hAnsiTheme="minorHAnsi"/>
          <w:sz w:val="20"/>
          <w:szCs w:val="20"/>
        </w:rPr>
        <w:t xml:space="preserve"> first created</w:t>
      </w:r>
      <w:r w:rsidR="00D12590" w:rsidRPr="003E1C3F">
        <w:rPr>
          <w:rFonts w:asciiTheme="minorHAnsi" w:hAnsiTheme="minorHAnsi"/>
          <w:sz w:val="20"/>
          <w:szCs w:val="20"/>
        </w:rPr>
        <w:tab/>
      </w:r>
      <w:r w:rsidR="00F6147B">
        <w:rPr>
          <w:rFonts w:asciiTheme="minorHAnsi" w:hAnsiTheme="minorHAnsi"/>
          <w:sz w:val="20"/>
          <w:szCs w:val="20"/>
        </w:rPr>
        <w:t>/This version no.</w:t>
      </w:r>
      <w:r w:rsidR="007369D4">
        <w:rPr>
          <w:rFonts w:asciiTheme="minorHAnsi" w:hAnsiTheme="minorHAnsi"/>
          <w:sz w:val="20"/>
          <w:szCs w:val="20"/>
        </w:rPr>
        <w:tab/>
      </w:r>
      <w:r w:rsidR="00D12590" w:rsidRPr="003E1C3F">
        <w:rPr>
          <w:rFonts w:asciiTheme="minorHAnsi" w:hAnsiTheme="minorHAnsi"/>
          <w:sz w:val="20"/>
          <w:szCs w:val="20"/>
        </w:rPr>
        <w:tab/>
      </w:r>
      <w:r w:rsidR="00D12590" w:rsidRPr="003E1C3F">
        <w:rPr>
          <w:rFonts w:asciiTheme="minorHAnsi" w:hAnsiTheme="minorHAnsi"/>
          <w:sz w:val="20"/>
          <w:szCs w:val="20"/>
        </w:rPr>
        <w:tab/>
        <w:t xml:space="preserve">: </w:t>
      </w:r>
      <w:r>
        <w:rPr>
          <w:rFonts w:asciiTheme="minorHAnsi" w:hAnsiTheme="minorHAnsi"/>
          <w:sz w:val="20"/>
          <w:szCs w:val="20"/>
        </w:rPr>
        <w:t>2006/</w:t>
      </w:r>
      <w:r w:rsidR="00F6147B">
        <w:rPr>
          <w:rFonts w:asciiTheme="minorHAnsi" w:hAnsiTheme="minorHAnsi"/>
          <w:sz w:val="20"/>
          <w:szCs w:val="20"/>
        </w:rPr>
        <w:t>6</w:t>
      </w:r>
    </w:p>
    <w:p w:rsidR="00D12590" w:rsidRPr="003E1C3F" w:rsidRDefault="00D12590" w:rsidP="00120C3C">
      <w:pPr>
        <w:rPr>
          <w:rFonts w:asciiTheme="minorHAnsi" w:hAnsiTheme="minorHAnsi"/>
          <w:sz w:val="20"/>
          <w:szCs w:val="20"/>
        </w:rPr>
      </w:pPr>
      <w:r w:rsidRPr="003E1C3F">
        <w:rPr>
          <w:rFonts w:asciiTheme="minorHAnsi" w:hAnsiTheme="minorHAnsi"/>
          <w:sz w:val="20"/>
          <w:szCs w:val="20"/>
        </w:rPr>
        <w:t>Review date</w:t>
      </w:r>
      <w:r w:rsidR="0013574B" w:rsidRPr="003E1C3F">
        <w:rPr>
          <w:rFonts w:asciiTheme="minorHAnsi" w:hAnsiTheme="minorHAnsi"/>
          <w:sz w:val="20"/>
          <w:szCs w:val="20"/>
        </w:rPr>
        <w:t xml:space="preserve"> (</w:t>
      </w:r>
      <w:r w:rsidR="003E1C3F">
        <w:rPr>
          <w:rFonts w:asciiTheme="minorHAnsi" w:hAnsiTheme="minorHAnsi"/>
          <w:sz w:val="20"/>
          <w:szCs w:val="20"/>
        </w:rPr>
        <w:t>3</w:t>
      </w:r>
      <w:r w:rsidR="0013574B" w:rsidRPr="003E1C3F">
        <w:rPr>
          <w:rFonts w:asciiTheme="minorHAnsi" w:hAnsiTheme="minorHAnsi"/>
          <w:sz w:val="20"/>
          <w:szCs w:val="20"/>
        </w:rPr>
        <w:t xml:space="preserve"> year cycle)</w:t>
      </w:r>
      <w:r w:rsidRPr="003E1C3F">
        <w:rPr>
          <w:rFonts w:asciiTheme="minorHAnsi" w:hAnsiTheme="minorHAnsi"/>
          <w:sz w:val="20"/>
          <w:szCs w:val="20"/>
        </w:rPr>
        <w:tab/>
      </w:r>
      <w:r w:rsidR="00C90693">
        <w:rPr>
          <w:rFonts w:asciiTheme="minorHAnsi" w:hAnsiTheme="minorHAnsi"/>
          <w:sz w:val="20"/>
          <w:szCs w:val="20"/>
        </w:rPr>
        <w:tab/>
      </w:r>
      <w:r w:rsidRPr="003E1C3F">
        <w:rPr>
          <w:rFonts w:asciiTheme="minorHAnsi" w:hAnsiTheme="minorHAnsi"/>
          <w:sz w:val="20"/>
          <w:szCs w:val="20"/>
        </w:rPr>
        <w:tab/>
      </w:r>
      <w:r w:rsidRPr="003E1C3F">
        <w:rPr>
          <w:rFonts w:asciiTheme="minorHAnsi" w:hAnsiTheme="minorHAnsi"/>
          <w:sz w:val="20"/>
          <w:szCs w:val="20"/>
        </w:rPr>
        <w:tab/>
        <w:t xml:space="preserve">: </w:t>
      </w:r>
      <w:r w:rsidR="005A034C" w:rsidRPr="003E1C3F">
        <w:rPr>
          <w:rFonts w:asciiTheme="minorHAnsi" w:hAnsiTheme="minorHAnsi"/>
          <w:sz w:val="20"/>
          <w:szCs w:val="20"/>
        </w:rPr>
        <w:t xml:space="preserve">August </w:t>
      </w:r>
      <w:r w:rsidR="00F6147B">
        <w:rPr>
          <w:rFonts w:asciiTheme="minorHAnsi" w:hAnsiTheme="minorHAnsi"/>
          <w:sz w:val="20"/>
          <w:szCs w:val="20"/>
        </w:rPr>
        <w:t>2019</w:t>
      </w:r>
    </w:p>
    <w:p w:rsidR="00D12590" w:rsidRDefault="00D12590" w:rsidP="00120C3C">
      <w:pPr>
        <w:rPr>
          <w:rFonts w:asciiTheme="minorHAnsi" w:hAnsiTheme="minorHAnsi"/>
          <w:sz w:val="20"/>
          <w:szCs w:val="20"/>
        </w:rPr>
      </w:pPr>
      <w:r w:rsidRPr="003E1C3F">
        <w:rPr>
          <w:rFonts w:asciiTheme="minorHAnsi" w:hAnsiTheme="minorHAnsi"/>
          <w:sz w:val="20"/>
          <w:szCs w:val="20"/>
        </w:rPr>
        <w:t xml:space="preserve">Owner </w:t>
      </w:r>
      <w:r w:rsidRPr="003E1C3F">
        <w:rPr>
          <w:rFonts w:asciiTheme="minorHAnsi" w:hAnsiTheme="minorHAnsi"/>
          <w:sz w:val="20"/>
          <w:szCs w:val="20"/>
        </w:rPr>
        <w:tab/>
      </w:r>
      <w:r w:rsidRPr="003E1C3F">
        <w:rPr>
          <w:rFonts w:asciiTheme="minorHAnsi" w:hAnsiTheme="minorHAnsi"/>
          <w:sz w:val="20"/>
          <w:szCs w:val="20"/>
        </w:rPr>
        <w:tab/>
      </w:r>
      <w:r w:rsidRPr="003E1C3F">
        <w:rPr>
          <w:rFonts w:asciiTheme="minorHAnsi" w:hAnsiTheme="minorHAnsi"/>
          <w:sz w:val="20"/>
          <w:szCs w:val="20"/>
        </w:rPr>
        <w:tab/>
      </w:r>
      <w:r w:rsidRPr="003E1C3F">
        <w:rPr>
          <w:rFonts w:asciiTheme="minorHAnsi" w:hAnsiTheme="minorHAnsi"/>
          <w:sz w:val="20"/>
          <w:szCs w:val="20"/>
        </w:rPr>
        <w:tab/>
      </w:r>
      <w:r w:rsidRPr="003E1C3F">
        <w:rPr>
          <w:rFonts w:asciiTheme="minorHAnsi" w:hAnsiTheme="minorHAnsi"/>
          <w:sz w:val="20"/>
          <w:szCs w:val="20"/>
        </w:rPr>
        <w:tab/>
      </w:r>
      <w:r w:rsidRPr="003E1C3F">
        <w:rPr>
          <w:rFonts w:asciiTheme="minorHAnsi" w:hAnsiTheme="minorHAnsi"/>
          <w:sz w:val="20"/>
          <w:szCs w:val="20"/>
        </w:rPr>
        <w:tab/>
        <w:t xml:space="preserve">: </w:t>
      </w:r>
      <w:r w:rsidR="003E1C3F">
        <w:rPr>
          <w:rFonts w:asciiTheme="minorHAnsi" w:hAnsiTheme="minorHAnsi"/>
          <w:sz w:val="20"/>
          <w:szCs w:val="20"/>
        </w:rPr>
        <w:t>SLT members</w:t>
      </w:r>
      <w:r w:rsidR="00637ADE">
        <w:rPr>
          <w:rFonts w:asciiTheme="minorHAnsi" w:hAnsiTheme="minorHAnsi"/>
          <w:sz w:val="20"/>
          <w:szCs w:val="20"/>
        </w:rPr>
        <w:t>; Runanga Managers</w:t>
      </w:r>
    </w:p>
    <w:p w:rsidR="003E1C3F" w:rsidRPr="003E1C3F" w:rsidRDefault="003E1C3F" w:rsidP="00120C3C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Responsibility</w:t>
      </w:r>
      <w:r w:rsidR="0064078D">
        <w:rPr>
          <w:rFonts w:asciiTheme="minorHAnsi" w:hAnsiTheme="minorHAnsi"/>
          <w:sz w:val="20"/>
          <w:szCs w:val="20"/>
        </w:rPr>
        <w:t xml:space="preserve"> for this policy</w:t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  <w:t xml:space="preserve">: </w:t>
      </w:r>
      <w:r w:rsidR="0064078D">
        <w:rPr>
          <w:rFonts w:asciiTheme="minorHAnsi" w:hAnsiTheme="minorHAnsi"/>
          <w:sz w:val="20"/>
          <w:szCs w:val="20"/>
        </w:rPr>
        <w:t>Runanga</w:t>
      </w:r>
      <w:r>
        <w:rPr>
          <w:rFonts w:asciiTheme="minorHAnsi" w:hAnsiTheme="minorHAnsi"/>
          <w:sz w:val="20"/>
          <w:szCs w:val="20"/>
        </w:rPr>
        <w:t xml:space="preserve"> Managers</w:t>
      </w:r>
    </w:p>
    <w:p w:rsidR="00D12590" w:rsidRPr="005A034C" w:rsidRDefault="00837E72" w:rsidP="00D12590">
      <w:pPr>
        <w:pStyle w:val="BOTHeading2"/>
        <w:rPr>
          <w:rFonts w:asciiTheme="minorHAnsi" w:hAnsiTheme="minorHAnsi"/>
          <w:color w:val="auto"/>
        </w:rPr>
      </w:pPr>
      <w:r>
        <w:rPr>
          <w:rFonts w:asciiTheme="minorHAnsi" w:hAnsiTheme="minorHAnsi"/>
          <w:noProof/>
          <w:color w:val="auto"/>
          <w:lang w:val="en-NZ" w:eastAsia="en-N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205740</wp:posOffset>
                </wp:positionV>
                <wp:extent cx="5486400" cy="4445"/>
                <wp:effectExtent l="7620" t="5715" r="11430" b="889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44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B1BEE8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2pt" to="6in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"/>
            </w:pict>
          </mc:Fallback>
        </mc:AlternateContent>
      </w:r>
    </w:p>
    <w:p w:rsidR="00D12590" w:rsidRPr="005A034C" w:rsidRDefault="00D12590" w:rsidP="00D12590">
      <w:pPr>
        <w:pStyle w:val="BOTHeading2"/>
        <w:rPr>
          <w:rFonts w:asciiTheme="minorHAnsi" w:hAnsiTheme="minorHAnsi"/>
          <w:color w:val="auto"/>
        </w:rPr>
      </w:pPr>
      <w:r w:rsidRPr="005A034C">
        <w:rPr>
          <w:rFonts w:asciiTheme="minorHAnsi" w:hAnsiTheme="minorHAnsi"/>
          <w:color w:val="auto"/>
        </w:rPr>
        <w:t>Background</w:t>
      </w:r>
    </w:p>
    <w:p w:rsidR="00D12590" w:rsidRPr="00120C3C" w:rsidRDefault="00D12590" w:rsidP="00120C3C">
      <w:pPr>
        <w:tabs>
          <w:tab w:val="left" w:pos="4320"/>
        </w:tabs>
        <w:autoSpaceDE w:val="0"/>
        <w:autoSpaceDN w:val="0"/>
        <w:adjustRightInd w:val="0"/>
        <w:spacing w:after="240" w:line="240" w:lineRule="atLeast"/>
        <w:rPr>
          <w:rFonts w:asciiTheme="minorHAnsi" w:hAnsiTheme="minorHAnsi"/>
          <w:szCs w:val="22"/>
        </w:rPr>
      </w:pPr>
      <w:r w:rsidRPr="00120C3C">
        <w:rPr>
          <w:rFonts w:asciiTheme="minorHAnsi" w:hAnsiTheme="minorHAnsi"/>
          <w:szCs w:val="22"/>
        </w:rPr>
        <w:t xml:space="preserve">The Board recognises its responsibility under </w:t>
      </w:r>
      <w:r w:rsidR="0064078D">
        <w:rPr>
          <w:rFonts w:asciiTheme="minorHAnsi" w:hAnsiTheme="minorHAnsi"/>
          <w:szCs w:val="22"/>
        </w:rPr>
        <w:t>National Administration Guideline (</w:t>
      </w:r>
      <w:r w:rsidRPr="00120C3C">
        <w:rPr>
          <w:rFonts w:asciiTheme="minorHAnsi" w:hAnsiTheme="minorHAnsi"/>
          <w:szCs w:val="22"/>
        </w:rPr>
        <w:t>N</w:t>
      </w:r>
      <w:r w:rsidR="00CC6DD5">
        <w:rPr>
          <w:rFonts w:asciiTheme="minorHAnsi" w:hAnsiTheme="minorHAnsi"/>
          <w:szCs w:val="22"/>
        </w:rPr>
        <w:t>AG</w:t>
      </w:r>
      <w:r w:rsidR="0064078D">
        <w:rPr>
          <w:rFonts w:asciiTheme="minorHAnsi" w:hAnsiTheme="minorHAnsi"/>
          <w:szCs w:val="22"/>
        </w:rPr>
        <w:t>)</w:t>
      </w:r>
      <w:r w:rsidRPr="00120C3C">
        <w:rPr>
          <w:rFonts w:asciiTheme="minorHAnsi" w:hAnsiTheme="minorHAnsi"/>
          <w:szCs w:val="22"/>
        </w:rPr>
        <w:t xml:space="preserve"> 5</w:t>
      </w:r>
      <w:r w:rsidR="002B44DD" w:rsidRPr="00120C3C">
        <w:rPr>
          <w:rFonts w:asciiTheme="minorHAnsi" w:hAnsiTheme="minorHAnsi"/>
          <w:szCs w:val="22"/>
        </w:rPr>
        <w:t xml:space="preserve"> and </w:t>
      </w:r>
      <w:r w:rsidR="0064078D">
        <w:rPr>
          <w:rFonts w:asciiTheme="minorHAnsi" w:hAnsiTheme="minorHAnsi"/>
          <w:szCs w:val="22"/>
        </w:rPr>
        <w:t>Desirable Objectives and Practices (</w:t>
      </w:r>
      <w:r w:rsidR="002B44DD" w:rsidRPr="00120C3C">
        <w:rPr>
          <w:rFonts w:asciiTheme="minorHAnsi" w:hAnsiTheme="minorHAnsi"/>
          <w:szCs w:val="22"/>
        </w:rPr>
        <w:t>DOP</w:t>
      </w:r>
      <w:r w:rsidR="0064078D">
        <w:rPr>
          <w:rFonts w:asciiTheme="minorHAnsi" w:hAnsiTheme="minorHAnsi"/>
          <w:szCs w:val="22"/>
        </w:rPr>
        <w:t>)</w:t>
      </w:r>
      <w:r w:rsidR="002B44DD" w:rsidRPr="00120C3C">
        <w:rPr>
          <w:rFonts w:asciiTheme="minorHAnsi" w:hAnsiTheme="minorHAnsi"/>
          <w:szCs w:val="22"/>
        </w:rPr>
        <w:t xml:space="preserve"> 11 to</w:t>
      </w:r>
      <w:r w:rsidRPr="00120C3C">
        <w:rPr>
          <w:rFonts w:asciiTheme="minorHAnsi" w:hAnsiTheme="minorHAnsi"/>
          <w:szCs w:val="22"/>
        </w:rPr>
        <w:t xml:space="preserve"> provide a safe physical and emotional environment for students and to comply in full with legislation currently in force or that may be developed to ensure the safety of students. </w:t>
      </w:r>
    </w:p>
    <w:p w:rsidR="001C21A2" w:rsidRPr="001C21A2" w:rsidRDefault="001C21A2" w:rsidP="001C21A2">
      <w:pPr>
        <w:pStyle w:val="BOTHeading2"/>
        <w:rPr>
          <w:rFonts w:ascii="Calibri" w:hAnsi="Calibri"/>
          <w:color w:val="auto"/>
        </w:rPr>
      </w:pPr>
      <w:r w:rsidRPr="001C21A2">
        <w:rPr>
          <w:rFonts w:ascii="Calibri" w:hAnsi="Calibri"/>
          <w:color w:val="auto"/>
        </w:rPr>
        <w:t>Definitions</w:t>
      </w:r>
    </w:p>
    <w:p w:rsidR="0064078D" w:rsidRPr="0064078D" w:rsidRDefault="0064078D" w:rsidP="0064078D">
      <w:pPr>
        <w:rPr>
          <w:rFonts w:asciiTheme="minorHAnsi" w:hAnsiTheme="minorHAnsi"/>
          <w:szCs w:val="22"/>
        </w:rPr>
      </w:pPr>
      <w:r w:rsidRPr="0064078D">
        <w:rPr>
          <w:rFonts w:asciiTheme="minorHAnsi" w:hAnsiTheme="minorHAnsi"/>
          <w:szCs w:val="22"/>
        </w:rPr>
        <w:t xml:space="preserve">A </w:t>
      </w:r>
      <w:r w:rsidRPr="0064078D">
        <w:rPr>
          <w:rFonts w:asciiTheme="minorHAnsi" w:hAnsiTheme="minorHAnsi"/>
          <w:b/>
          <w:szCs w:val="22"/>
        </w:rPr>
        <w:t>core worker</w:t>
      </w:r>
      <w:r w:rsidRPr="0064078D">
        <w:rPr>
          <w:rFonts w:asciiTheme="minorHAnsi" w:hAnsiTheme="minorHAnsi"/>
          <w:szCs w:val="22"/>
        </w:rPr>
        <w:t xml:space="preserve"> is someone working with a child or children who in the course of that work:</w:t>
      </w:r>
    </w:p>
    <w:p w:rsidR="0064078D" w:rsidRPr="0064078D" w:rsidRDefault="0064078D" w:rsidP="0064078D">
      <w:pPr>
        <w:pStyle w:val="ListParagraph"/>
        <w:numPr>
          <w:ilvl w:val="0"/>
          <w:numId w:val="3"/>
        </w:numPr>
        <w:spacing w:line="240" w:lineRule="auto"/>
        <w:rPr>
          <w:rFonts w:asciiTheme="minorHAnsi" w:hAnsiTheme="minorHAnsi"/>
        </w:rPr>
      </w:pPr>
      <w:r w:rsidRPr="0064078D">
        <w:rPr>
          <w:rFonts w:asciiTheme="minorHAnsi" w:hAnsiTheme="minorHAnsi"/>
        </w:rPr>
        <w:t>is alone with the child/children, and;</w:t>
      </w:r>
    </w:p>
    <w:p w:rsidR="0064078D" w:rsidRPr="0064078D" w:rsidRDefault="0064078D" w:rsidP="0064078D">
      <w:pPr>
        <w:pStyle w:val="ListParagraph"/>
        <w:numPr>
          <w:ilvl w:val="0"/>
          <w:numId w:val="3"/>
        </w:numPr>
        <w:spacing w:line="240" w:lineRule="auto"/>
        <w:rPr>
          <w:rFonts w:asciiTheme="minorHAnsi" w:hAnsiTheme="minorHAnsi"/>
        </w:rPr>
      </w:pPr>
      <w:r w:rsidRPr="0064078D">
        <w:rPr>
          <w:rFonts w:asciiTheme="minorHAnsi" w:hAnsiTheme="minorHAnsi"/>
        </w:rPr>
        <w:t>has primary responsibility for or authority over the child/children present.</w:t>
      </w:r>
    </w:p>
    <w:p w:rsidR="0064078D" w:rsidRPr="0064078D" w:rsidRDefault="0064078D" w:rsidP="0064078D">
      <w:pPr>
        <w:rPr>
          <w:rFonts w:asciiTheme="minorHAnsi" w:hAnsiTheme="minorHAnsi"/>
          <w:szCs w:val="22"/>
        </w:rPr>
      </w:pPr>
      <w:r w:rsidRPr="0064078D">
        <w:rPr>
          <w:rFonts w:asciiTheme="minorHAnsi" w:hAnsiTheme="minorHAnsi"/>
          <w:szCs w:val="22"/>
        </w:rPr>
        <w:t xml:space="preserve">A </w:t>
      </w:r>
      <w:r w:rsidRPr="0064078D">
        <w:rPr>
          <w:rFonts w:asciiTheme="minorHAnsi" w:hAnsiTheme="minorHAnsi"/>
          <w:b/>
          <w:szCs w:val="22"/>
        </w:rPr>
        <w:t>non-core worker</w:t>
      </w:r>
      <w:r w:rsidRPr="0064078D">
        <w:rPr>
          <w:rFonts w:asciiTheme="minorHAnsi" w:hAnsiTheme="minorHAnsi"/>
          <w:szCs w:val="22"/>
        </w:rPr>
        <w:t xml:space="preserve"> is someone working with a child or children</w:t>
      </w:r>
      <w:r w:rsidR="007369D4">
        <w:rPr>
          <w:rFonts w:asciiTheme="minorHAnsi" w:hAnsiTheme="minorHAnsi"/>
          <w:szCs w:val="22"/>
        </w:rPr>
        <w:t xml:space="preserve">, </w:t>
      </w:r>
      <w:r w:rsidRPr="0064078D">
        <w:rPr>
          <w:rFonts w:asciiTheme="minorHAnsi" w:hAnsiTheme="minorHAnsi"/>
          <w:szCs w:val="22"/>
        </w:rPr>
        <w:t>who is not a core worker.</w:t>
      </w:r>
    </w:p>
    <w:p w:rsidR="003A3260" w:rsidRDefault="003A3260" w:rsidP="003A3260">
      <w:pPr>
        <w:shd w:val="clear" w:color="auto" w:fill="FFFFFF"/>
        <w:spacing w:line="288" w:lineRule="atLeast"/>
        <w:rPr>
          <w:rFonts w:ascii="Calibri" w:hAnsi="Calibri" w:cs="Arial"/>
          <w:b/>
          <w:color w:val="333333"/>
          <w:lang w:eastAsia="en-NZ"/>
        </w:rPr>
      </w:pPr>
    </w:p>
    <w:p w:rsidR="003A3260" w:rsidRPr="00DD4E35" w:rsidRDefault="003A3260" w:rsidP="003A3260">
      <w:pPr>
        <w:shd w:val="clear" w:color="auto" w:fill="FFFFFF"/>
        <w:spacing w:line="288" w:lineRule="atLeast"/>
        <w:rPr>
          <w:rFonts w:ascii="Calibri" w:hAnsi="Calibri" w:cs="Arial"/>
          <w:color w:val="333333"/>
          <w:lang w:eastAsia="en-NZ"/>
        </w:rPr>
      </w:pPr>
      <w:r w:rsidRPr="00DD4E35">
        <w:rPr>
          <w:rFonts w:ascii="Calibri" w:hAnsi="Calibri" w:cs="Arial"/>
          <w:b/>
          <w:color w:val="333333"/>
          <w:lang w:eastAsia="en-NZ"/>
        </w:rPr>
        <w:t>Contact</w:t>
      </w:r>
      <w:r w:rsidRPr="00DD4E35">
        <w:rPr>
          <w:rFonts w:ascii="Calibri" w:hAnsi="Calibri" w:cs="Arial"/>
          <w:color w:val="333333"/>
          <w:lang w:eastAsia="en-NZ"/>
        </w:rPr>
        <w:t xml:space="preserve">: A person’s work involves </w:t>
      </w:r>
      <w:r w:rsidRPr="00DD4E35">
        <w:rPr>
          <w:rFonts w:ascii="Calibri" w:hAnsi="Calibri" w:cs="Arial"/>
          <w:b/>
          <w:bCs/>
          <w:color w:val="333333"/>
          <w:lang w:eastAsia="en-NZ"/>
        </w:rPr>
        <w:t xml:space="preserve">regular or overnight contact </w:t>
      </w:r>
      <w:r w:rsidRPr="00DD4E35">
        <w:rPr>
          <w:rFonts w:ascii="Calibri" w:hAnsi="Calibri" w:cs="Arial"/>
          <w:color w:val="333333"/>
          <w:lang w:eastAsia="en-NZ"/>
        </w:rPr>
        <w:t>with children if the person has contact (other than merely incidental contact) with a child or children:</w:t>
      </w:r>
    </w:p>
    <w:p w:rsidR="003A3260" w:rsidRPr="00DD4E35" w:rsidRDefault="003A3260" w:rsidP="003A3260">
      <w:pPr>
        <w:pStyle w:val="ListParagraph"/>
        <w:numPr>
          <w:ilvl w:val="0"/>
          <w:numId w:val="4"/>
        </w:numPr>
        <w:shd w:val="clear" w:color="auto" w:fill="FFFFFF"/>
        <w:spacing w:before="83" w:after="100" w:afterAutospacing="1" w:line="288" w:lineRule="atLeast"/>
        <w:jc w:val="both"/>
        <w:outlineLvl w:val="5"/>
        <w:rPr>
          <w:rFonts w:cs="Arial"/>
          <w:color w:val="333333"/>
        </w:rPr>
      </w:pPr>
      <w:r w:rsidRPr="00DD4E35">
        <w:rPr>
          <w:rFonts w:cs="Arial"/>
          <w:color w:val="333333"/>
        </w:rPr>
        <w:t>overnight, or</w:t>
      </w:r>
      <w:r w:rsidRPr="00DD4E35">
        <w:rPr>
          <w:color w:val="7A3F3F"/>
        </w:rPr>
        <w:t xml:space="preserve"> </w:t>
      </w:r>
      <w:r w:rsidRPr="00DD4E35">
        <w:rPr>
          <w:rFonts w:cs="Arial"/>
          <w:color w:val="333333"/>
        </w:rPr>
        <w:t>at least once each week; or</w:t>
      </w:r>
      <w:r w:rsidRPr="00DD4E35">
        <w:rPr>
          <w:color w:val="7A3F3F"/>
        </w:rPr>
        <w:t xml:space="preserve"> </w:t>
      </w:r>
      <w:r w:rsidRPr="00DD4E35">
        <w:rPr>
          <w:rFonts w:cs="Arial"/>
          <w:color w:val="333333"/>
        </w:rPr>
        <w:t>on at least four days each month; and</w:t>
      </w:r>
    </w:p>
    <w:p w:rsidR="003A3260" w:rsidRPr="00DD4E35" w:rsidRDefault="003A3260" w:rsidP="003A3260">
      <w:pPr>
        <w:pStyle w:val="ListParagraph"/>
        <w:numPr>
          <w:ilvl w:val="0"/>
          <w:numId w:val="4"/>
        </w:numPr>
        <w:shd w:val="clear" w:color="auto" w:fill="FFFFFF"/>
        <w:spacing w:before="83" w:after="100" w:afterAutospacing="1" w:line="288" w:lineRule="atLeast"/>
        <w:jc w:val="both"/>
        <w:outlineLvl w:val="5"/>
        <w:rPr>
          <w:rFonts w:cs="Arial"/>
          <w:color w:val="333333"/>
        </w:rPr>
      </w:pPr>
      <w:r w:rsidRPr="00DD4E35">
        <w:rPr>
          <w:rFonts w:cs="Arial"/>
          <w:color w:val="333333"/>
        </w:rPr>
        <w:t>that contact is physical contact, or by</w:t>
      </w:r>
      <w:r w:rsidRPr="00DD4E35">
        <w:rPr>
          <w:color w:val="7A3F3F"/>
        </w:rPr>
        <w:t xml:space="preserve"> </w:t>
      </w:r>
      <w:r w:rsidRPr="00DD4E35">
        <w:rPr>
          <w:rFonts w:cs="Arial"/>
          <w:color w:val="333333"/>
        </w:rPr>
        <w:t>oral communication (whether in person or by telephone), or</w:t>
      </w:r>
      <w:r w:rsidRPr="00DD4E35">
        <w:rPr>
          <w:color w:val="7A3F3F"/>
        </w:rPr>
        <w:t xml:space="preserve"> </w:t>
      </w:r>
      <w:r w:rsidRPr="00DD4E35">
        <w:rPr>
          <w:rFonts w:cs="Arial"/>
          <w:color w:val="333333"/>
        </w:rPr>
        <w:t>communication through any electronic medium, including by way of writing or visual images.</w:t>
      </w:r>
    </w:p>
    <w:p w:rsidR="00D12590" w:rsidRPr="005A034C" w:rsidRDefault="00D12590" w:rsidP="00D12590">
      <w:pPr>
        <w:pStyle w:val="BOTHeading2"/>
        <w:rPr>
          <w:rFonts w:asciiTheme="minorHAnsi" w:hAnsiTheme="minorHAnsi"/>
          <w:color w:val="auto"/>
        </w:rPr>
      </w:pPr>
      <w:r w:rsidRPr="005A034C">
        <w:rPr>
          <w:rFonts w:asciiTheme="minorHAnsi" w:hAnsiTheme="minorHAnsi"/>
          <w:color w:val="auto"/>
        </w:rPr>
        <w:t>Policy statement</w:t>
      </w:r>
    </w:p>
    <w:p w:rsidR="00D12590" w:rsidRPr="00120C3C" w:rsidRDefault="005A034C" w:rsidP="00D12590">
      <w:pPr>
        <w:tabs>
          <w:tab w:val="left" w:pos="4320"/>
        </w:tabs>
        <w:autoSpaceDE w:val="0"/>
        <w:autoSpaceDN w:val="0"/>
        <w:adjustRightInd w:val="0"/>
        <w:spacing w:after="240" w:line="240" w:lineRule="atLeast"/>
        <w:rPr>
          <w:rFonts w:asciiTheme="minorHAnsi" w:hAnsiTheme="minorHAnsi"/>
          <w:szCs w:val="22"/>
        </w:rPr>
      </w:pPr>
      <w:r w:rsidRPr="00120C3C">
        <w:rPr>
          <w:rFonts w:asciiTheme="minorHAnsi" w:hAnsiTheme="minorHAnsi"/>
          <w:szCs w:val="22"/>
        </w:rPr>
        <w:t>Te Kura</w:t>
      </w:r>
      <w:r w:rsidR="00D12590" w:rsidRPr="00120C3C">
        <w:rPr>
          <w:rFonts w:asciiTheme="minorHAnsi" w:hAnsiTheme="minorHAnsi"/>
          <w:szCs w:val="22"/>
        </w:rPr>
        <w:t xml:space="preserve"> wil</w:t>
      </w:r>
      <w:r w:rsidR="0014169E" w:rsidRPr="00120C3C">
        <w:rPr>
          <w:rFonts w:asciiTheme="minorHAnsi" w:hAnsiTheme="minorHAnsi"/>
          <w:szCs w:val="22"/>
        </w:rPr>
        <w:t>l</w:t>
      </w:r>
      <w:r w:rsidR="00D12590" w:rsidRPr="00120C3C">
        <w:rPr>
          <w:rFonts w:asciiTheme="minorHAnsi" w:hAnsiTheme="minorHAnsi"/>
          <w:szCs w:val="22"/>
        </w:rPr>
        <w:t xml:space="preserve"> take all practica</w:t>
      </w:r>
      <w:r w:rsidR="009B304B" w:rsidRPr="00120C3C">
        <w:rPr>
          <w:rFonts w:asciiTheme="minorHAnsi" w:hAnsiTheme="minorHAnsi"/>
          <w:szCs w:val="22"/>
        </w:rPr>
        <w:t>b</w:t>
      </w:r>
      <w:r w:rsidR="00D12590" w:rsidRPr="00120C3C">
        <w:rPr>
          <w:rFonts w:asciiTheme="minorHAnsi" w:hAnsiTheme="minorHAnsi"/>
          <w:szCs w:val="22"/>
        </w:rPr>
        <w:t>l</w:t>
      </w:r>
      <w:r w:rsidR="009B304B" w:rsidRPr="00120C3C">
        <w:rPr>
          <w:rFonts w:asciiTheme="minorHAnsi" w:hAnsiTheme="minorHAnsi"/>
          <w:szCs w:val="22"/>
        </w:rPr>
        <w:t>e</w:t>
      </w:r>
      <w:r w:rsidR="00D12590" w:rsidRPr="00120C3C">
        <w:rPr>
          <w:rFonts w:asciiTheme="minorHAnsi" w:hAnsiTheme="minorHAnsi"/>
          <w:szCs w:val="22"/>
        </w:rPr>
        <w:t xml:space="preserve"> steps to establish a safe physical and emotional environment for its students while they are on site at </w:t>
      </w:r>
      <w:r w:rsidR="00BE41AE" w:rsidRPr="00120C3C">
        <w:rPr>
          <w:rFonts w:asciiTheme="minorHAnsi" w:hAnsiTheme="minorHAnsi"/>
          <w:szCs w:val="22"/>
        </w:rPr>
        <w:t>Te Kura</w:t>
      </w:r>
      <w:r w:rsidR="00D12590" w:rsidRPr="00120C3C">
        <w:rPr>
          <w:rFonts w:asciiTheme="minorHAnsi" w:hAnsiTheme="minorHAnsi"/>
          <w:szCs w:val="22"/>
        </w:rPr>
        <w:t xml:space="preserve">; participating in authorised off site </w:t>
      </w:r>
      <w:r w:rsidR="00BE41AE" w:rsidRPr="00120C3C">
        <w:rPr>
          <w:rFonts w:asciiTheme="minorHAnsi" w:hAnsiTheme="minorHAnsi"/>
          <w:szCs w:val="22"/>
        </w:rPr>
        <w:t>Te Kura</w:t>
      </w:r>
      <w:r w:rsidR="00D12590" w:rsidRPr="00120C3C">
        <w:rPr>
          <w:rFonts w:asciiTheme="minorHAnsi" w:hAnsiTheme="minorHAnsi"/>
          <w:szCs w:val="22"/>
        </w:rPr>
        <w:t xml:space="preserve"> events and </w:t>
      </w:r>
      <w:r w:rsidRPr="00120C3C">
        <w:rPr>
          <w:rFonts w:asciiTheme="minorHAnsi" w:hAnsiTheme="minorHAnsi"/>
          <w:szCs w:val="22"/>
        </w:rPr>
        <w:t xml:space="preserve">Te Kura-supported </w:t>
      </w:r>
      <w:r w:rsidR="00D12590" w:rsidRPr="00120C3C">
        <w:rPr>
          <w:rFonts w:asciiTheme="minorHAnsi" w:hAnsiTheme="minorHAnsi"/>
          <w:szCs w:val="22"/>
        </w:rPr>
        <w:t>camps; and while interacting with teachers and other staff</w:t>
      </w:r>
      <w:r w:rsidR="003A3260">
        <w:rPr>
          <w:rFonts w:asciiTheme="minorHAnsi" w:hAnsiTheme="minorHAnsi"/>
          <w:szCs w:val="22"/>
        </w:rPr>
        <w:t xml:space="preserve"> while engaged in their Te Kura programme of learning</w:t>
      </w:r>
      <w:r w:rsidR="00D12590" w:rsidRPr="00120C3C">
        <w:rPr>
          <w:rFonts w:asciiTheme="minorHAnsi" w:hAnsiTheme="minorHAnsi"/>
          <w:szCs w:val="22"/>
        </w:rPr>
        <w:t xml:space="preserve">. </w:t>
      </w:r>
    </w:p>
    <w:p w:rsidR="00D12590" w:rsidRPr="005A034C" w:rsidRDefault="00D12590" w:rsidP="00D12590">
      <w:pPr>
        <w:pStyle w:val="BOTHeading2"/>
        <w:rPr>
          <w:rFonts w:asciiTheme="minorHAnsi" w:hAnsiTheme="minorHAnsi"/>
          <w:color w:val="auto"/>
        </w:rPr>
      </w:pPr>
      <w:r w:rsidRPr="005A034C">
        <w:rPr>
          <w:rFonts w:asciiTheme="minorHAnsi" w:hAnsiTheme="minorHAnsi"/>
          <w:color w:val="auto"/>
        </w:rPr>
        <w:t>Guidelines</w:t>
      </w:r>
    </w:p>
    <w:p w:rsidR="00D12590" w:rsidRDefault="00D12590" w:rsidP="002B44DD">
      <w:pPr>
        <w:numPr>
          <w:ilvl w:val="0"/>
          <w:numId w:val="1"/>
        </w:numPr>
        <w:autoSpaceDE w:val="0"/>
        <w:autoSpaceDN w:val="0"/>
        <w:adjustRightInd w:val="0"/>
        <w:spacing w:line="240" w:lineRule="atLeast"/>
        <w:rPr>
          <w:rFonts w:asciiTheme="minorHAnsi" w:hAnsiTheme="minorHAnsi"/>
          <w:szCs w:val="22"/>
        </w:rPr>
      </w:pPr>
      <w:r w:rsidRPr="00120C3C">
        <w:rPr>
          <w:rFonts w:asciiTheme="minorHAnsi" w:hAnsiTheme="minorHAnsi"/>
          <w:szCs w:val="22"/>
        </w:rPr>
        <w:t xml:space="preserve">Comply with Health and Safety and all other relevant legislation to ensure </w:t>
      </w:r>
      <w:r w:rsidR="00BE41AE" w:rsidRPr="00120C3C">
        <w:rPr>
          <w:rFonts w:asciiTheme="minorHAnsi" w:hAnsiTheme="minorHAnsi"/>
          <w:szCs w:val="22"/>
        </w:rPr>
        <w:t>Te Kura</w:t>
      </w:r>
      <w:r w:rsidRPr="00120C3C">
        <w:rPr>
          <w:rFonts w:asciiTheme="minorHAnsi" w:hAnsiTheme="minorHAnsi"/>
          <w:szCs w:val="22"/>
        </w:rPr>
        <w:t xml:space="preserve"> provides a safe physical and emotional environment for students within the limitations</w:t>
      </w:r>
      <w:r w:rsidR="003870DB" w:rsidRPr="00120C3C">
        <w:rPr>
          <w:rFonts w:asciiTheme="minorHAnsi" w:hAnsiTheme="minorHAnsi"/>
          <w:szCs w:val="22"/>
        </w:rPr>
        <w:t xml:space="preserve"> </w:t>
      </w:r>
      <w:r w:rsidRPr="00120C3C">
        <w:rPr>
          <w:rFonts w:asciiTheme="minorHAnsi" w:hAnsiTheme="minorHAnsi"/>
          <w:szCs w:val="22"/>
        </w:rPr>
        <w:t>of its responsibilities</w:t>
      </w:r>
      <w:r w:rsidR="002B44DD" w:rsidRPr="00120C3C">
        <w:rPr>
          <w:rFonts w:asciiTheme="minorHAnsi" w:hAnsiTheme="minorHAnsi"/>
          <w:szCs w:val="22"/>
        </w:rPr>
        <w:t>.</w:t>
      </w:r>
    </w:p>
    <w:p w:rsidR="0064078D" w:rsidRPr="001C21A2" w:rsidRDefault="0064078D" w:rsidP="0064078D">
      <w:pPr>
        <w:numPr>
          <w:ilvl w:val="0"/>
          <w:numId w:val="1"/>
        </w:numPr>
        <w:autoSpaceDE w:val="0"/>
        <w:autoSpaceDN w:val="0"/>
        <w:adjustRightInd w:val="0"/>
        <w:spacing w:line="240" w:lineRule="atLeast"/>
        <w:rPr>
          <w:rFonts w:asciiTheme="minorHAnsi" w:hAnsiTheme="minorHAnsi"/>
          <w:szCs w:val="22"/>
        </w:rPr>
      </w:pPr>
      <w:r w:rsidRPr="0064078D">
        <w:rPr>
          <w:rFonts w:asciiTheme="minorHAnsi" w:hAnsiTheme="minorHAnsi"/>
          <w:szCs w:val="22"/>
        </w:rPr>
        <w:t xml:space="preserve">Carry out the safety checks required by the Vulnerable Children Act (VCA) 2014 for all paid employees and contractors who work with Te Kura students as ‘core’ or ‘non-core’ workers. </w:t>
      </w:r>
      <w:r w:rsidR="0072107E">
        <w:rPr>
          <w:rFonts w:asciiTheme="minorHAnsi" w:hAnsiTheme="minorHAnsi"/>
          <w:szCs w:val="22"/>
        </w:rPr>
        <w:t xml:space="preserve">(Refer to the </w:t>
      </w:r>
      <w:r w:rsidR="0072107E" w:rsidRPr="0072107E">
        <w:rPr>
          <w:rFonts w:asciiTheme="minorHAnsi" w:hAnsiTheme="minorHAnsi"/>
          <w:i/>
          <w:szCs w:val="22"/>
        </w:rPr>
        <w:t>Guide to VCA Safety Checking</w:t>
      </w:r>
      <w:r w:rsidR="0072107E">
        <w:rPr>
          <w:rFonts w:asciiTheme="minorHAnsi" w:hAnsiTheme="minorHAnsi"/>
          <w:szCs w:val="22"/>
        </w:rPr>
        <w:t xml:space="preserve">, Appendix 1 of the </w:t>
      </w:r>
      <w:r w:rsidR="0072107E" w:rsidRPr="0072107E">
        <w:rPr>
          <w:rFonts w:ascii="Calibri" w:hAnsi="Calibri"/>
          <w:szCs w:val="22"/>
        </w:rPr>
        <w:t>Health and Safety: Students – Management Guidelines</w:t>
      </w:r>
      <w:r w:rsidR="0072107E">
        <w:rPr>
          <w:rFonts w:ascii="Calibri" w:hAnsi="Calibri"/>
          <w:szCs w:val="22"/>
        </w:rPr>
        <w:t xml:space="preserve">, available on the </w:t>
      </w:r>
      <w:r w:rsidR="0072107E">
        <w:rPr>
          <w:rFonts w:asciiTheme="minorHAnsi" w:hAnsiTheme="minorHAnsi"/>
          <w:szCs w:val="22"/>
        </w:rPr>
        <w:t xml:space="preserve">intranet’s </w:t>
      </w:r>
      <w:hyperlink r:id="rId7" w:history="1">
        <w:r w:rsidR="0072107E" w:rsidRPr="0072107E">
          <w:rPr>
            <w:rStyle w:val="Hyperlink"/>
            <w:rFonts w:asciiTheme="minorHAnsi" w:hAnsiTheme="minorHAnsi"/>
            <w:szCs w:val="22"/>
          </w:rPr>
          <w:t>Policy framework</w:t>
        </w:r>
      </w:hyperlink>
      <w:r w:rsidR="0072107E">
        <w:rPr>
          <w:rFonts w:asciiTheme="minorHAnsi" w:hAnsiTheme="minorHAnsi"/>
          <w:szCs w:val="22"/>
        </w:rPr>
        <w:t xml:space="preserve"> page.)</w:t>
      </w:r>
    </w:p>
    <w:p w:rsidR="001C21A2" w:rsidRPr="001C21A2" w:rsidRDefault="001C21A2" w:rsidP="001C21A2">
      <w:pPr>
        <w:numPr>
          <w:ilvl w:val="0"/>
          <w:numId w:val="1"/>
        </w:numPr>
        <w:autoSpaceDE w:val="0"/>
        <w:autoSpaceDN w:val="0"/>
        <w:adjustRightInd w:val="0"/>
        <w:spacing w:line="240" w:lineRule="atLeast"/>
        <w:rPr>
          <w:rFonts w:ascii="Calibri" w:hAnsi="Calibri"/>
          <w:szCs w:val="22"/>
        </w:rPr>
      </w:pPr>
      <w:r w:rsidRPr="001C21A2">
        <w:rPr>
          <w:rFonts w:ascii="Calibri" w:hAnsi="Calibri"/>
        </w:rPr>
        <w:t xml:space="preserve">In addition to complying with the VCA, </w:t>
      </w:r>
      <w:r w:rsidR="00637ADE">
        <w:rPr>
          <w:rFonts w:ascii="Calibri" w:hAnsi="Calibri"/>
        </w:rPr>
        <w:t>conduct</w:t>
      </w:r>
      <w:r>
        <w:rPr>
          <w:rFonts w:ascii="Calibri" w:hAnsi="Calibri"/>
        </w:rPr>
        <w:t xml:space="preserve"> </w:t>
      </w:r>
      <w:r w:rsidRPr="001C21A2">
        <w:rPr>
          <w:rFonts w:ascii="Calibri" w:hAnsi="Calibri"/>
        </w:rPr>
        <w:t>safety checking</w:t>
      </w:r>
      <w:r>
        <w:rPr>
          <w:rFonts w:ascii="Calibri" w:hAnsi="Calibri"/>
        </w:rPr>
        <w:t xml:space="preserve"> of</w:t>
      </w:r>
      <w:r w:rsidRPr="001C21A2">
        <w:rPr>
          <w:rFonts w:ascii="Calibri" w:hAnsi="Calibri"/>
        </w:rPr>
        <w:t xml:space="preserve"> volunteers</w:t>
      </w:r>
      <w:r w:rsidR="003837BA">
        <w:rPr>
          <w:rFonts w:ascii="Calibri" w:hAnsi="Calibri"/>
        </w:rPr>
        <w:t xml:space="preserve"> (including mentors)</w:t>
      </w:r>
      <w:r w:rsidRPr="001C21A2">
        <w:rPr>
          <w:rFonts w:ascii="Calibri" w:hAnsi="Calibri"/>
        </w:rPr>
        <w:t xml:space="preserve"> as non-core workers and</w:t>
      </w:r>
      <w:r>
        <w:rPr>
          <w:rFonts w:ascii="Calibri" w:hAnsi="Calibri"/>
        </w:rPr>
        <w:t xml:space="preserve"> </w:t>
      </w:r>
      <w:r w:rsidRPr="001C21A2">
        <w:rPr>
          <w:rFonts w:ascii="Calibri" w:hAnsi="Calibri"/>
        </w:rPr>
        <w:t>requir</w:t>
      </w:r>
      <w:r w:rsidR="00637ADE">
        <w:rPr>
          <w:rFonts w:ascii="Calibri" w:hAnsi="Calibri"/>
        </w:rPr>
        <w:t>e</w:t>
      </w:r>
      <w:r>
        <w:rPr>
          <w:rFonts w:ascii="Calibri" w:hAnsi="Calibri"/>
        </w:rPr>
        <w:t xml:space="preserve"> all staff to undergo </w:t>
      </w:r>
      <w:r w:rsidRPr="001C21A2">
        <w:rPr>
          <w:rFonts w:ascii="Calibri" w:hAnsi="Calibri"/>
        </w:rPr>
        <w:t xml:space="preserve">safety checks regardless of whether </w:t>
      </w:r>
      <w:r w:rsidR="00637ADE">
        <w:rPr>
          <w:rFonts w:ascii="Calibri" w:hAnsi="Calibri"/>
        </w:rPr>
        <w:t xml:space="preserve">or not </w:t>
      </w:r>
      <w:r w:rsidRPr="001C21A2">
        <w:rPr>
          <w:rFonts w:ascii="Calibri" w:hAnsi="Calibri"/>
        </w:rPr>
        <w:t>student contact (physical, phone, electronic media) is part of their role.</w:t>
      </w:r>
    </w:p>
    <w:p w:rsidR="002B44DD" w:rsidRPr="00120C3C" w:rsidRDefault="002B44DD" w:rsidP="002B44DD">
      <w:pPr>
        <w:numPr>
          <w:ilvl w:val="0"/>
          <w:numId w:val="1"/>
        </w:numPr>
        <w:autoSpaceDE w:val="0"/>
        <w:autoSpaceDN w:val="0"/>
        <w:adjustRightInd w:val="0"/>
        <w:spacing w:line="240" w:lineRule="atLeast"/>
        <w:rPr>
          <w:rFonts w:asciiTheme="minorHAnsi" w:hAnsiTheme="minorHAnsi"/>
          <w:szCs w:val="22"/>
        </w:rPr>
      </w:pPr>
      <w:r w:rsidRPr="00120C3C">
        <w:rPr>
          <w:rFonts w:asciiTheme="minorHAnsi" w:hAnsiTheme="minorHAnsi"/>
          <w:szCs w:val="22"/>
        </w:rPr>
        <w:lastRenderedPageBreak/>
        <w:t xml:space="preserve">Have processes and procedures in place to ensure a safe physical and emotional environment for students participating in authorised </w:t>
      </w:r>
      <w:r w:rsidR="00BE41AE" w:rsidRPr="00120C3C">
        <w:rPr>
          <w:rFonts w:asciiTheme="minorHAnsi" w:hAnsiTheme="minorHAnsi"/>
          <w:szCs w:val="22"/>
        </w:rPr>
        <w:t>Te Kura</w:t>
      </w:r>
      <w:r w:rsidRPr="00120C3C">
        <w:rPr>
          <w:rFonts w:asciiTheme="minorHAnsi" w:hAnsiTheme="minorHAnsi"/>
          <w:szCs w:val="22"/>
        </w:rPr>
        <w:t xml:space="preserve"> events and camps.</w:t>
      </w:r>
    </w:p>
    <w:p w:rsidR="00D12590" w:rsidRPr="00120C3C" w:rsidRDefault="00D12590" w:rsidP="00D12590">
      <w:pPr>
        <w:numPr>
          <w:ilvl w:val="0"/>
          <w:numId w:val="1"/>
        </w:numPr>
        <w:autoSpaceDE w:val="0"/>
        <w:autoSpaceDN w:val="0"/>
        <w:adjustRightInd w:val="0"/>
        <w:spacing w:line="240" w:lineRule="atLeast"/>
        <w:rPr>
          <w:rFonts w:asciiTheme="minorHAnsi" w:hAnsiTheme="minorHAnsi"/>
          <w:szCs w:val="22"/>
        </w:rPr>
      </w:pPr>
      <w:r w:rsidRPr="00120C3C">
        <w:rPr>
          <w:rFonts w:asciiTheme="minorHAnsi" w:hAnsiTheme="minorHAnsi"/>
          <w:szCs w:val="22"/>
        </w:rPr>
        <w:t>Ensure that the 12 Information Privacy Principles of the Privacy Act 1993 are adhered to in relation to the collection, use and disclosure of information about students and their families</w:t>
      </w:r>
      <w:r w:rsidR="0013574B" w:rsidRPr="00120C3C">
        <w:rPr>
          <w:rFonts w:asciiTheme="minorHAnsi" w:hAnsiTheme="minorHAnsi"/>
          <w:szCs w:val="22"/>
        </w:rPr>
        <w:t>.</w:t>
      </w:r>
      <w:r w:rsidRPr="00120C3C">
        <w:rPr>
          <w:rFonts w:asciiTheme="minorHAnsi" w:hAnsiTheme="minorHAnsi"/>
          <w:szCs w:val="22"/>
        </w:rPr>
        <w:t xml:space="preserve"> </w:t>
      </w:r>
    </w:p>
    <w:p w:rsidR="00D12590" w:rsidRPr="00120C3C" w:rsidRDefault="00D12590" w:rsidP="00D12590">
      <w:pPr>
        <w:numPr>
          <w:ilvl w:val="0"/>
          <w:numId w:val="1"/>
        </w:numPr>
        <w:autoSpaceDE w:val="0"/>
        <w:autoSpaceDN w:val="0"/>
        <w:adjustRightInd w:val="0"/>
        <w:spacing w:line="240" w:lineRule="atLeast"/>
        <w:rPr>
          <w:rFonts w:asciiTheme="minorHAnsi" w:hAnsiTheme="minorHAnsi"/>
          <w:szCs w:val="22"/>
        </w:rPr>
      </w:pPr>
      <w:r w:rsidRPr="00120C3C">
        <w:rPr>
          <w:rFonts w:asciiTheme="minorHAnsi" w:hAnsiTheme="minorHAnsi"/>
          <w:szCs w:val="22"/>
        </w:rPr>
        <w:t>Take all practica</w:t>
      </w:r>
      <w:r w:rsidR="009B304B" w:rsidRPr="00120C3C">
        <w:rPr>
          <w:rFonts w:asciiTheme="minorHAnsi" w:hAnsiTheme="minorHAnsi"/>
          <w:szCs w:val="22"/>
        </w:rPr>
        <w:t>ble</w:t>
      </w:r>
      <w:r w:rsidR="005A034C" w:rsidRPr="00120C3C">
        <w:rPr>
          <w:rFonts w:asciiTheme="minorHAnsi" w:hAnsiTheme="minorHAnsi"/>
          <w:szCs w:val="22"/>
        </w:rPr>
        <w:t xml:space="preserve"> steps to prevent </w:t>
      </w:r>
      <w:r w:rsidRPr="00120C3C">
        <w:rPr>
          <w:rFonts w:asciiTheme="minorHAnsi" w:hAnsiTheme="minorHAnsi"/>
          <w:szCs w:val="22"/>
        </w:rPr>
        <w:t xml:space="preserve">and /or report sexual harassment </w:t>
      </w:r>
      <w:r w:rsidR="00A27502" w:rsidRPr="00120C3C">
        <w:rPr>
          <w:rFonts w:asciiTheme="minorHAnsi" w:hAnsiTheme="minorHAnsi"/>
          <w:szCs w:val="22"/>
        </w:rPr>
        <w:t xml:space="preserve">and bullying </w:t>
      </w:r>
      <w:r w:rsidRPr="00120C3C">
        <w:rPr>
          <w:rFonts w:asciiTheme="minorHAnsi" w:hAnsiTheme="minorHAnsi"/>
          <w:szCs w:val="22"/>
        </w:rPr>
        <w:t xml:space="preserve">of </w:t>
      </w:r>
      <w:r w:rsidR="00120C3C" w:rsidRPr="00120C3C">
        <w:rPr>
          <w:rFonts w:asciiTheme="minorHAnsi" w:hAnsiTheme="minorHAnsi"/>
          <w:szCs w:val="22"/>
        </w:rPr>
        <w:t xml:space="preserve">Te Kura </w:t>
      </w:r>
      <w:r w:rsidRPr="00120C3C">
        <w:rPr>
          <w:rFonts w:asciiTheme="minorHAnsi" w:hAnsiTheme="minorHAnsi"/>
          <w:szCs w:val="22"/>
        </w:rPr>
        <w:t>students</w:t>
      </w:r>
      <w:r w:rsidR="0013574B" w:rsidRPr="00120C3C">
        <w:rPr>
          <w:rFonts w:asciiTheme="minorHAnsi" w:hAnsiTheme="minorHAnsi"/>
          <w:szCs w:val="22"/>
        </w:rPr>
        <w:t>.</w:t>
      </w:r>
    </w:p>
    <w:p w:rsidR="00D12590" w:rsidRPr="00120C3C" w:rsidRDefault="005A034C" w:rsidP="00D12590">
      <w:pPr>
        <w:numPr>
          <w:ilvl w:val="0"/>
          <w:numId w:val="1"/>
        </w:numPr>
        <w:autoSpaceDE w:val="0"/>
        <w:autoSpaceDN w:val="0"/>
        <w:adjustRightInd w:val="0"/>
        <w:spacing w:line="240" w:lineRule="atLeast"/>
        <w:rPr>
          <w:rFonts w:asciiTheme="minorHAnsi" w:hAnsiTheme="minorHAnsi"/>
          <w:szCs w:val="22"/>
        </w:rPr>
      </w:pPr>
      <w:r w:rsidRPr="00120C3C">
        <w:rPr>
          <w:rFonts w:asciiTheme="minorHAnsi" w:hAnsiTheme="minorHAnsi"/>
          <w:szCs w:val="22"/>
        </w:rPr>
        <w:t xml:space="preserve">Ensure that cases </w:t>
      </w:r>
      <w:r w:rsidR="00D12590" w:rsidRPr="00120C3C">
        <w:rPr>
          <w:rFonts w:asciiTheme="minorHAnsi" w:hAnsiTheme="minorHAnsi"/>
          <w:szCs w:val="22"/>
        </w:rPr>
        <w:t>of abuse are reported to the appropriate agencies as soon as suspicion is aroused</w:t>
      </w:r>
      <w:r w:rsidR="0013574B" w:rsidRPr="00120C3C">
        <w:rPr>
          <w:rFonts w:asciiTheme="minorHAnsi" w:hAnsiTheme="minorHAnsi"/>
          <w:szCs w:val="22"/>
        </w:rPr>
        <w:t>.</w:t>
      </w:r>
    </w:p>
    <w:p w:rsidR="00D12590" w:rsidRPr="00120C3C" w:rsidRDefault="00D12590" w:rsidP="00120C3C">
      <w:pPr>
        <w:numPr>
          <w:ilvl w:val="0"/>
          <w:numId w:val="1"/>
        </w:numPr>
        <w:spacing w:after="240"/>
        <w:rPr>
          <w:rFonts w:asciiTheme="minorHAnsi" w:hAnsiTheme="minorHAnsi"/>
          <w:szCs w:val="22"/>
        </w:rPr>
      </w:pPr>
      <w:r w:rsidRPr="00120C3C">
        <w:rPr>
          <w:rFonts w:asciiTheme="minorHAnsi" w:hAnsiTheme="minorHAnsi"/>
          <w:szCs w:val="22"/>
        </w:rPr>
        <w:t xml:space="preserve">Where </w:t>
      </w:r>
      <w:r w:rsidR="00BE41AE" w:rsidRPr="00120C3C">
        <w:rPr>
          <w:rFonts w:asciiTheme="minorHAnsi" w:hAnsiTheme="minorHAnsi"/>
          <w:szCs w:val="22"/>
        </w:rPr>
        <w:t>Te Kura</w:t>
      </w:r>
      <w:r w:rsidRPr="00120C3C">
        <w:rPr>
          <w:rFonts w:asciiTheme="minorHAnsi" w:hAnsiTheme="minorHAnsi"/>
          <w:szCs w:val="22"/>
        </w:rPr>
        <w:t xml:space="preserve"> has provided students with access to the </w:t>
      </w:r>
      <w:r w:rsidR="005F6CC3" w:rsidRPr="00120C3C">
        <w:rPr>
          <w:rFonts w:asciiTheme="minorHAnsi" w:hAnsiTheme="minorHAnsi"/>
          <w:szCs w:val="22"/>
        </w:rPr>
        <w:t>I</w:t>
      </w:r>
      <w:r w:rsidRPr="00120C3C">
        <w:rPr>
          <w:rFonts w:asciiTheme="minorHAnsi" w:hAnsiTheme="minorHAnsi"/>
          <w:szCs w:val="22"/>
        </w:rPr>
        <w:t xml:space="preserve">nternet for educational purposes, </w:t>
      </w:r>
      <w:r w:rsidR="00120C3C" w:rsidRPr="00120C3C">
        <w:rPr>
          <w:rFonts w:asciiTheme="minorHAnsi" w:hAnsiTheme="minorHAnsi"/>
          <w:szCs w:val="22"/>
        </w:rPr>
        <w:t>ensure</w:t>
      </w:r>
      <w:r w:rsidRPr="00120C3C">
        <w:rPr>
          <w:rFonts w:asciiTheme="minorHAnsi" w:hAnsiTheme="minorHAnsi"/>
          <w:szCs w:val="22"/>
        </w:rPr>
        <w:t xml:space="preserve"> there are mechanisms in place to</w:t>
      </w:r>
      <w:r w:rsidR="00CC6DD5">
        <w:rPr>
          <w:rFonts w:asciiTheme="minorHAnsi" w:hAnsiTheme="minorHAnsi"/>
          <w:szCs w:val="22"/>
        </w:rPr>
        <w:t xml:space="preserve"> </w:t>
      </w:r>
      <w:r w:rsidR="00CC6DD5" w:rsidRPr="00120C3C">
        <w:rPr>
          <w:rFonts w:asciiTheme="minorHAnsi" w:hAnsiTheme="minorHAnsi"/>
          <w:szCs w:val="22"/>
        </w:rPr>
        <w:t xml:space="preserve">ensure </w:t>
      </w:r>
      <w:r w:rsidR="00CC6DD5">
        <w:rPr>
          <w:rFonts w:asciiTheme="minorHAnsi" w:hAnsiTheme="minorHAnsi"/>
          <w:szCs w:val="22"/>
        </w:rPr>
        <w:t>students are provided with the information and guidance required to enable them to become responsible users of ICT</w:t>
      </w:r>
      <w:r w:rsidRPr="00120C3C">
        <w:rPr>
          <w:rFonts w:asciiTheme="minorHAnsi" w:hAnsiTheme="minorHAnsi"/>
          <w:szCs w:val="22"/>
        </w:rPr>
        <w:t>.</w:t>
      </w:r>
    </w:p>
    <w:p w:rsidR="00D12590" w:rsidRPr="005A034C" w:rsidRDefault="00D12590" w:rsidP="00120C3C">
      <w:pPr>
        <w:pStyle w:val="BOTHeading2"/>
        <w:rPr>
          <w:rFonts w:asciiTheme="minorHAnsi" w:hAnsiTheme="minorHAnsi"/>
          <w:color w:val="auto"/>
        </w:rPr>
      </w:pPr>
      <w:r w:rsidRPr="005A034C">
        <w:rPr>
          <w:rFonts w:asciiTheme="minorHAnsi" w:hAnsiTheme="minorHAnsi"/>
          <w:color w:val="auto"/>
        </w:rPr>
        <w:t>Supporting documentation</w:t>
      </w:r>
    </w:p>
    <w:p w:rsidR="00D12590" w:rsidRPr="00120C3C" w:rsidRDefault="00D12590" w:rsidP="00D12590">
      <w:pPr>
        <w:rPr>
          <w:rFonts w:asciiTheme="minorHAnsi" w:hAnsiTheme="minorHAnsi"/>
          <w:szCs w:val="22"/>
        </w:rPr>
      </w:pPr>
      <w:r w:rsidRPr="00120C3C">
        <w:rPr>
          <w:rFonts w:asciiTheme="minorHAnsi" w:hAnsiTheme="minorHAnsi"/>
          <w:szCs w:val="22"/>
        </w:rPr>
        <w:t>NAG 5</w:t>
      </w:r>
    </w:p>
    <w:p w:rsidR="002B44DD" w:rsidRPr="00120C3C" w:rsidRDefault="002B44DD" w:rsidP="00D12590">
      <w:pPr>
        <w:rPr>
          <w:rFonts w:asciiTheme="minorHAnsi" w:hAnsiTheme="minorHAnsi"/>
          <w:szCs w:val="22"/>
        </w:rPr>
      </w:pPr>
      <w:r w:rsidRPr="00120C3C">
        <w:rPr>
          <w:rFonts w:asciiTheme="minorHAnsi" w:hAnsiTheme="minorHAnsi"/>
          <w:szCs w:val="22"/>
        </w:rPr>
        <w:t>DOP 11</w:t>
      </w:r>
    </w:p>
    <w:p w:rsidR="00F6147B" w:rsidRPr="00120C3C" w:rsidRDefault="00F6147B" w:rsidP="00D12590">
      <w:pPr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Health and Safety at Work Act 2015</w:t>
      </w:r>
    </w:p>
    <w:p w:rsidR="00D12590" w:rsidRPr="00120C3C" w:rsidRDefault="00D12590" w:rsidP="00D12590">
      <w:pPr>
        <w:rPr>
          <w:rFonts w:asciiTheme="minorHAnsi" w:hAnsiTheme="minorHAnsi"/>
          <w:szCs w:val="22"/>
        </w:rPr>
      </w:pPr>
      <w:r w:rsidRPr="00120C3C">
        <w:rPr>
          <w:rFonts w:asciiTheme="minorHAnsi" w:hAnsiTheme="minorHAnsi"/>
          <w:szCs w:val="22"/>
        </w:rPr>
        <w:t>Health and Safety Code of Practice for State Primary, Composite and Secondary Schools</w:t>
      </w:r>
    </w:p>
    <w:p w:rsidR="0064078D" w:rsidRPr="0064078D" w:rsidRDefault="0064078D" w:rsidP="0064078D">
      <w:pPr>
        <w:rPr>
          <w:rFonts w:ascii="Calibri" w:hAnsi="Calibri"/>
          <w:szCs w:val="22"/>
        </w:rPr>
      </w:pPr>
      <w:r w:rsidRPr="0064078D">
        <w:rPr>
          <w:rFonts w:ascii="Calibri" w:hAnsi="Calibri"/>
          <w:szCs w:val="22"/>
        </w:rPr>
        <w:t>Children, Young Persons and Their Families Act 1989</w:t>
      </w:r>
    </w:p>
    <w:p w:rsidR="00D12590" w:rsidRPr="00120C3C" w:rsidRDefault="00D12590" w:rsidP="00D12590">
      <w:pPr>
        <w:rPr>
          <w:rFonts w:asciiTheme="minorHAnsi" w:hAnsiTheme="minorHAnsi"/>
          <w:szCs w:val="22"/>
        </w:rPr>
      </w:pPr>
      <w:r w:rsidRPr="00120C3C">
        <w:rPr>
          <w:rFonts w:asciiTheme="minorHAnsi" w:hAnsiTheme="minorHAnsi"/>
          <w:szCs w:val="22"/>
        </w:rPr>
        <w:t>Education Act 1989 and Amendments</w:t>
      </w:r>
    </w:p>
    <w:p w:rsidR="00D12590" w:rsidRDefault="00D12590" w:rsidP="00D12590">
      <w:pPr>
        <w:rPr>
          <w:rFonts w:asciiTheme="minorHAnsi" w:hAnsiTheme="minorHAnsi"/>
          <w:szCs w:val="22"/>
        </w:rPr>
      </w:pPr>
      <w:r w:rsidRPr="00120C3C">
        <w:rPr>
          <w:rFonts w:asciiTheme="minorHAnsi" w:hAnsiTheme="minorHAnsi"/>
          <w:szCs w:val="22"/>
        </w:rPr>
        <w:t>Human Rights Act 1993</w:t>
      </w:r>
    </w:p>
    <w:p w:rsidR="00741D25" w:rsidRPr="00741D25" w:rsidRDefault="00741D25" w:rsidP="00741D25">
      <w:pPr>
        <w:rPr>
          <w:rFonts w:ascii="Calibri" w:hAnsi="Calibri"/>
          <w:szCs w:val="22"/>
        </w:rPr>
      </w:pPr>
      <w:r w:rsidRPr="00741D25">
        <w:rPr>
          <w:rFonts w:ascii="Calibri" w:hAnsi="Calibri"/>
          <w:szCs w:val="22"/>
        </w:rPr>
        <w:t>Privacy Act 1993</w:t>
      </w:r>
    </w:p>
    <w:p w:rsidR="0064078D" w:rsidRPr="0064078D" w:rsidRDefault="0064078D" w:rsidP="0064078D">
      <w:pPr>
        <w:rPr>
          <w:rFonts w:ascii="Calibri" w:hAnsi="Calibri"/>
          <w:szCs w:val="22"/>
        </w:rPr>
      </w:pPr>
      <w:r w:rsidRPr="0064078D">
        <w:rPr>
          <w:rFonts w:ascii="Calibri" w:hAnsi="Calibri"/>
          <w:szCs w:val="22"/>
        </w:rPr>
        <w:t>Vulnerable Children Act 2014</w:t>
      </w:r>
    </w:p>
    <w:p w:rsidR="007369D4" w:rsidRDefault="007369D4" w:rsidP="00D12590">
      <w:pPr>
        <w:rPr>
          <w:rFonts w:asciiTheme="minorHAnsi" w:hAnsiTheme="minorHAnsi"/>
          <w:szCs w:val="22"/>
        </w:rPr>
      </w:pPr>
    </w:p>
    <w:p w:rsidR="00E211F1" w:rsidRPr="00120C3C" w:rsidRDefault="00F6147B" w:rsidP="00D12590">
      <w:pPr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Education Outside</w:t>
      </w:r>
      <w:r w:rsidR="002E5AB5">
        <w:rPr>
          <w:rFonts w:asciiTheme="minorHAnsi" w:hAnsiTheme="minorHAnsi"/>
          <w:szCs w:val="22"/>
        </w:rPr>
        <w:t xml:space="preserve"> </w:t>
      </w:r>
      <w:r w:rsidR="00A04EAA">
        <w:rPr>
          <w:rFonts w:asciiTheme="minorHAnsi" w:hAnsiTheme="minorHAnsi"/>
          <w:szCs w:val="22"/>
        </w:rPr>
        <w:t>The Classroom (EOTC) Guidelines – Bringing the Curriculum Alive</w:t>
      </w:r>
      <w:r w:rsidR="00E211F1">
        <w:rPr>
          <w:rFonts w:asciiTheme="minorHAnsi" w:hAnsiTheme="minorHAnsi"/>
          <w:szCs w:val="22"/>
        </w:rPr>
        <w:t xml:space="preserve"> (</w:t>
      </w:r>
      <w:hyperlink r:id="rId8" w:history="1">
        <w:r w:rsidR="00E211F1" w:rsidRPr="00511EA7">
          <w:rPr>
            <w:rStyle w:val="Hyperlink"/>
            <w:rFonts w:asciiTheme="minorHAnsi" w:hAnsiTheme="minorHAnsi"/>
            <w:szCs w:val="22"/>
          </w:rPr>
          <w:t>http://eotc.tki.org.nz/EOTC-home/EOTC-Guidelines</w:t>
        </w:r>
      </w:hyperlink>
      <w:r w:rsidR="00E211F1">
        <w:rPr>
          <w:rFonts w:asciiTheme="minorHAnsi" w:hAnsiTheme="minorHAnsi"/>
          <w:szCs w:val="22"/>
        </w:rPr>
        <w:t>)</w:t>
      </w:r>
    </w:p>
    <w:p w:rsidR="007369D4" w:rsidRDefault="007369D4" w:rsidP="003870DB">
      <w:pPr>
        <w:rPr>
          <w:rFonts w:asciiTheme="minorHAnsi" w:hAnsiTheme="minorHAnsi"/>
          <w:szCs w:val="22"/>
        </w:rPr>
      </w:pPr>
    </w:p>
    <w:p w:rsidR="00C24CC4" w:rsidRDefault="00B65886" w:rsidP="0013574B">
      <w:pPr>
        <w:rPr>
          <w:rFonts w:asciiTheme="minorHAnsi" w:hAnsiTheme="minorHAnsi"/>
          <w:szCs w:val="22"/>
        </w:rPr>
      </w:pPr>
      <w:r w:rsidRPr="00120C3C">
        <w:rPr>
          <w:rFonts w:asciiTheme="minorHAnsi" w:hAnsiTheme="minorHAnsi"/>
          <w:szCs w:val="22"/>
        </w:rPr>
        <w:t>Ministry of Education Circular 2010/09 – Changes to Police vetting requirements</w:t>
      </w:r>
      <w:r w:rsidR="003C13B8" w:rsidRPr="00120C3C">
        <w:rPr>
          <w:rFonts w:asciiTheme="minorHAnsi" w:hAnsiTheme="minorHAnsi"/>
          <w:szCs w:val="22"/>
        </w:rPr>
        <w:t xml:space="preserve"> </w:t>
      </w:r>
    </w:p>
    <w:p w:rsidR="00C24CC4" w:rsidRDefault="0008785F" w:rsidP="0013574B">
      <w:pPr>
        <w:rPr>
          <w:rFonts w:ascii="Calibri" w:hAnsi="Calibri"/>
          <w:szCs w:val="22"/>
        </w:rPr>
      </w:pPr>
      <w:hyperlink r:id="rId9" w:history="1">
        <w:r w:rsidR="00C24CC4" w:rsidRPr="00724B6B">
          <w:rPr>
            <w:rStyle w:val="Hyperlink"/>
            <w:rFonts w:ascii="Calibri" w:hAnsi="Calibri"/>
            <w:szCs w:val="22"/>
          </w:rPr>
          <w:t>http://www.education.govt.nz/ministry-of-education/publications/education-circulars/2010-circulars/circular-201009-changes-to-police-vetting-requirements/</w:t>
        </w:r>
      </w:hyperlink>
    </w:p>
    <w:p w:rsidR="007369D4" w:rsidRDefault="007369D4" w:rsidP="003C13B8">
      <w:pPr>
        <w:rPr>
          <w:rFonts w:asciiTheme="minorHAnsi" w:hAnsiTheme="minorHAnsi"/>
          <w:szCs w:val="22"/>
        </w:rPr>
      </w:pPr>
    </w:p>
    <w:p w:rsidR="007369D4" w:rsidRDefault="003C13B8" w:rsidP="0072107E">
      <w:pPr>
        <w:rPr>
          <w:rFonts w:ascii="Calibri" w:hAnsi="Calibri"/>
          <w:szCs w:val="22"/>
        </w:rPr>
      </w:pPr>
      <w:r w:rsidRPr="00120C3C">
        <w:rPr>
          <w:rFonts w:asciiTheme="minorHAnsi" w:hAnsiTheme="minorHAnsi"/>
          <w:szCs w:val="22"/>
        </w:rPr>
        <w:t xml:space="preserve">Reporting of Suspected or Actual Child Abuse and Neglect – Protocol between the Ministry of Education, the NZ School Trustees Association and Child, Youth and Family 2009 </w:t>
      </w:r>
    </w:p>
    <w:p w:rsidR="00C24CC4" w:rsidRDefault="0008785F" w:rsidP="0072107E">
      <w:pPr>
        <w:rPr>
          <w:rFonts w:ascii="Calibri" w:hAnsi="Calibri"/>
          <w:szCs w:val="22"/>
        </w:rPr>
      </w:pPr>
      <w:hyperlink r:id="rId10" w:history="1">
        <w:r w:rsidR="00C24CC4" w:rsidRPr="00724B6B">
          <w:rPr>
            <w:rStyle w:val="Hyperlink"/>
            <w:rFonts w:ascii="Calibri" w:hAnsi="Calibri"/>
            <w:szCs w:val="22"/>
          </w:rPr>
          <w:t>http://www.education.govt.nz/assets/Documents/School/Traumatic-incidents-and-emergencies/MoE-STA-CYFProtocolForReportingActualOrSuspectedChildAbuseNov09Amendment-3-2015.pdf</w:t>
        </w:r>
      </w:hyperlink>
    </w:p>
    <w:p w:rsidR="00C24CC4" w:rsidRDefault="00C24CC4" w:rsidP="0072107E">
      <w:pPr>
        <w:rPr>
          <w:rFonts w:ascii="Calibri" w:hAnsi="Calibri"/>
          <w:szCs w:val="22"/>
        </w:rPr>
      </w:pPr>
    </w:p>
    <w:p w:rsidR="0072107E" w:rsidRPr="0072107E" w:rsidRDefault="0072107E" w:rsidP="0072107E">
      <w:pPr>
        <w:rPr>
          <w:rFonts w:ascii="Calibri" w:hAnsi="Calibri"/>
          <w:szCs w:val="22"/>
        </w:rPr>
      </w:pPr>
      <w:r w:rsidRPr="0072107E">
        <w:rPr>
          <w:rFonts w:ascii="Calibri" w:hAnsi="Calibri"/>
          <w:szCs w:val="22"/>
        </w:rPr>
        <w:t>Child Protection Policy</w:t>
      </w:r>
    </w:p>
    <w:p w:rsidR="005A034C" w:rsidRDefault="0083286B" w:rsidP="0013574B">
      <w:pPr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Digital Citizen</w:t>
      </w:r>
      <w:r w:rsidR="005A034C" w:rsidRPr="00120C3C">
        <w:rPr>
          <w:rFonts w:asciiTheme="minorHAnsi" w:hAnsiTheme="minorHAnsi"/>
          <w:szCs w:val="22"/>
        </w:rPr>
        <w:t xml:space="preserve"> Policy</w:t>
      </w:r>
    </w:p>
    <w:p w:rsidR="00D12590" w:rsidRPr="00120C3C" w:rsidRDefault="0083286B" w:rsidP="0013574B">
      <w:pPr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Responsible ICT Use</w:t>
      </w:r>
      <w:r w:rsidR="00A27502" w:rsidRPr="00120C3C">
        <w:rPr>
          <w:rFonts w:asciiTheme="minorHAnsi" w:hAnsiTheme="minorHAnsi"/>
          <w:szCs w:val="22"/>
        </w:rPr>
        <w:t xml:space="preserve"> Policy</w:t>
      </w:r>
    </w:p>
    <w:p w:rsidR="00120C3C" w:rsidRDefault="00120C3C" w:rsidP="003A3260">
      <w:pPr>
        <w:rPr>
          <w:rFonts w:asciiTheme="minorHAnsi" w:hAnsiTheme="minorHAnsi"/>
          <w:sz w:val="20"/>
          <w:szCs w:val="20"/>
        </w:rPr>
      </w:pPr>
    </w:p>
    <w:p w:rsidR="002E5AB5" w:rsidRDefault="002E5AB5" w:rsidP="003A3260">
      <w:pPr>
        <w:rPr>
          <w:rFonts w:asciiTheme="minorHAnsi" w:hAnsiTheme="minorHAnsi"/>
          <w:sz w:val="20"/>
          <w:szCs w:val="20"/>
        </w:rPr>
      </w:pPr>
    </w:p>
    <w:p w:rsidR="002E5AB5" w:rsidRDefault="002E5AB5" w:rsidP="003A3260">
      <w:pPr>
        <w:rPr>
          <w:rFonts w:asciiTheme="minorHAnsi" w:hAnsiTheme="minorHAnsi"/>
          <w:sz w:val="20"/>
          <w:szCs w:val="20"/>
        </w:rPr>
      </w:pPr>
    </w:p>
    <w:p w:rsidR="002E5AB5" w:rsidRDefault="002E5AB5" w:rsidP="003A3260">
      <w:pPr>
        <w:rPr>
          <w:rFonts w:asciiTheme="minorHAnsi" w:hAnsiTheme="minorHAnsi"/>
          <w:sz w:val="20"/>
          <w:szCs w:val="20"/>
        </w:rPr>
      </w:pPr>
    </w:p>
    <w:p w:rsidR="007369D4" w:rsidRDefault="007369D4" w:rsidP="003A3260">
      <w:pPr>
        <w:rPr>
          <w:rFonts w:asciiTheme="minorHAnsi" w:hAnsiTheme="minorHAnsi"/>
          <w:sz w:val="20"/>
          <w:szCs w:val="20"/>
        </w:rPr>
      </w:pPr>
    </w:p>
    <w:p w:rsidR="007369D4" w:rsidRPr="003A3260" w:rsidRDefault="007369D4" w:rsidP="003A3260">
      <w:pPr>
        <w:rPr>
          <w:rFonts w:asciiTheme="minorHAnsi" w:hAnsiTheme="minorHAnsi"/>
          <w:sz w:val="20"/>
          <w:szCs w:val="20"/>
        </w:rPr>
      </w:pPr>
    </w:p>
    <w:p w:rsidR="00D12590" w:rsidRPr="003A3260" w:rsidRDefault="00D12590" w:rsidP="003A3260">
      <w:pPr>
        <w:rPr>
          <w:rFonts w:asciiTheme="minorHAnsi" w:hAnsiTheme="minorHAnsi"/>
          <w:b/>
          <w:sz w:val="20"/>
          <w:szCs w:val="20"/>
        </w:rPr>
      </w:pPr>
      <w:r w:rsidRPr="003A3260">
        <w:rPr>
          <w:rFonts w:asciiTheme="minorHAnsi" w:hAnsiTheme="minorHAnsi"/>
          <w:b/>
          <w:sz w:val="20"/>
          <w:szCs w:val="20"/>
        </w:rPr>
        <w:t>------------------------------------------------------</w:t>
      </w:r>
      <w:r w:rsidR="0083286B" w:rsidRPr="003A3260">
        <w:rPr>
          <w:rFonts w:asciiTheme="minorHAnsi" w:hAnsiTheme="minorHAnsi"/>
          <w:b/>
          <w:sz w:val="20"/>
          <w:szCs w:val="20"/>
        </w:rPr>
        <w:tab/>
      </w:r>
      <w:r w:rsidR="0083286B" w:rsidRPr="003A3260">
        <w:rPr>
          <w:rFonts w:asciiTheme="minorHAnsi" w:hAnsiTheme="minorHAnsi"/>
          <w:b/>
          <w:sz w:val="20"/>
          <w:szCs w:val="20"/>
        </w:rPr>
        <w:tab/>
        <w:t>--------------------------------------------</w:t>
      </w:r>
    </w:p>
    <w:p w:rsidR="00D12590" w:rsidRPr="003A3260" w:rsidRDefault="00D12590" w:rsidP="003A3260">
      <w:pPr>
        <w:rPr>
          <w:rFonts w:asciiTheme="minorHAnsi" w:hAnsiTheme="minorHAnsi"/>
          <w:b/>
          <w:sz w:val="24"/>
        </w:rPr>
      </w:pPr>
      <w:r w:rsidRPr="003A3260">
        <w:rPr>
          <w:rFonts w:asciiTheme="minorHAnsi" w:hAnsiTheme="minorHAnsi"/>
          <w:b/>
          <w:sz w:val="24"/>
        </w:rPr>
        <w:t>Approved as a governance policy</w:t>
      </w:r>
      <w:r w:rsidR="003A3260">
        <w:rPr>
          <w:rFonts w:asciiTheme="minorHAnsi" w:hAnsiTheme="minorHAnsi"/>
          <w:b/>
          <w:sz w:val="24"/>
        </w:rPr>
        <w:tab/>
      </w:r>
      <w:r w:rsidR="003A3260">
        <w:rPr>
          <w:rFonts w:asciiTheme="minorHAnsi" w:hAnsiTheme="minorHAnsi"/>
          <w:b/>
          <w:sz w:val="24"/>
        </w:rPr>
        <w:tab/>
      </w:r>
      <w:r w:rsidR="0083286B" w:rsidRPr="003A3260">
        <w:rPr>
          <w:rFonts w:asciiTheme="minorHAnsi" w:hAnsiTheme="minorHAnsi"/>
          <w:b/>
          <w:sz w:val="24"/>
        </w:rPr>
        <w:t>Date</w:t>
      </w:r>
    </w:p>
    <w:p w:rsidR="007369D4" w:rsidRDefault="007369D4" w:rsidP="003A3260">
      <w:pPr>
        <w:rPr>
          <w:rFonts w:asciiTheme="minorHAnsi" w:hAnsiTheme="minorHAnsi"/>
          <w:b/>
          <w:sz w:val="24"/>
        </w:rPr>
      </w:pPr>
    </w:p>
    <w:p w:rsidR="00D12590" w:rsidRPr="003A3260" w:rsidRDefault="0083286B" w:rsidP="003A3260">
      <w:pPr>
        <w:rPr>
          <w:rFonts w:asciiTheme="minorHAnsi" w:hAnsiTheme="minorHAnsi"/>
          <w:b/>
          <w:sz w:val="24"/>
        </w:rPr>
      </w:pPr>
      <w:r w:rsidRPr="003A3260">
        <w:rPr>
          <w:rFonts w:asciiTheme="minorHAnsi" w:hAnsiTheme="minorHAnsi"/>
          <w:b/>
          <w:sz w:val="24"/>
        </w:rPr>
        <w:t>Karen Sewell</w:t>
      </w:r>
    </w:p>
    <w:p w:rsidR="007369D4" w:rsidRDefault="00D12590">
      <w:pPr>
        <w:rPr>
          <w:rFonts w:asciiTheme="minorHAnsi" w:hAnsiTheme="minorHAnsi"/>
          <w:b/>
          <w:sz w:val="24"/>
        </w:rPr>
      </w:pPr>
      <w:r w:rsidRPr="003A3260">
        <w:rPr>
          <w:rFonts w:asciiTheme="minorHAnsi" w:hAnsiTheme="minorHAnsi"/>
          <w:b/>
          <w:sz w:val="24"/>
        </w:rPr>
        <w:t>Chair</w:t>
      </w:r>
      <w:r w:rsidR="003A3260" w:rsidRPr="003A3260">
        <w:rPr>
          <w:rFonts w:asciiTheme="minorHAnsi" w:hAnsiTheme="minorHAnsi"/>
          <w:b/>
          <w:sz w:val="24"/>
        </w:rPr>
        <w:t xml:space="preserve"> </w:t>
      </w:r>
    </w:p>
    <w:p w:rsidR="00400E2A" w:rsidRPr="003A3260" w:rsidRDefault="00D12590">
      <w:pPr>
        <w:rPr>
          <w:rFonts w:asciiTheme="minorHAnsi" w:hAnsiTheme="minorHAnsi"/>
          <w:b/>
          <w:sz w:val="24"/>
        </w:rPr>
      </w:pPr>
      <w:r w:rsidRPr="003A3260">
        <w:rPr>
          <w:rFonts w:asciiTheme="minorHAnsi" w:hAnsiTheme="minorHAnsi"/>
          <w:b/>
          <w:sz w:val="24"/>
        </w:rPr>
        <w:t>Board of Trustees</w:t>
      </w:r>
    </w:p>
    <w:sectPr w:rsidR="00400E2A" w:rsidRPr="003A3260" w:rsidSect="003A326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440" w:right="1797" w:bottom="993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785F" w:rsidRDefault="0008785F">
      <w:r>
        <w:separator/>
      </w:r>
    </w:p>
  </w:endnote>
  <w:endnote w:type="continuationSeparator" w:id="0">
    <w:p w:rsidR="0008785F" w:rsidRDefault="00087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64B7" w:rsidRDefault="00AD024E" w:rsidP="005C64B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C64B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C64B7" w:rsidRDefault="005C64B7" w:rsidP="005C64B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64B7" w:rsidRPr="0013574B" w:rsidRDefault="00AD024E" w:rsidP="005C64B7">
    <w:pPr>
      <w:pStyle w:val="Footer"/>
      <w:framePr w:wrap="around" w:vAnchor="text" w:hAnchor="margin" w:xAlign="right" w:y="1"/>
      <w:rPr>
        <w:rStyle w:val="PageNumber"/>
        <w:sz w:val="16"/>
        <w:szCs w:val="16"/>
      </w:rPr>
    </w:pPr>
    <w:r w:rsidRPr="0013574B">
      <w:rPr>
        <w:rStyle w:val="PageNumber"/>
        <w:sz w:val="16"/>
        <w:szCs w:val="16"/>
      </w:rPr>
      <w:fldChar w:fldCharType="begin"/>
    </w:r>
    <w:r w:rsidR="005C64B7" w:rsidRPr="0013574B">
      <w:rPr>
        <w:rStyle w:val="PageNumber"/>
        <w:sz w:val="16"/>
        <w:szCs w:val="16"/>
      </w:rPr>
      <w:instrText xml:space="preserve">PAGE  </w:instrText>
    </w:r>
    <w:r w:rsidRPr="0013574B">
      <w:rPr>
        <w:rStyle w:val="PageNumber"/>
        <w:sz w:val="16"/>
        <w:szCs w:val="16"/>
      </w:rPr>
      <w:fldChar w:fldCharType="separate"/>
    </w:r>
    <w:r w:rsidR="00837E72">
      <w:rPr>
        <w:rStyle w:val="PageNumber"/>
        <w:noProof/>
        <w:sz w:val="16"/>
        <w:szCs w:val="16"/>
      </w:rPr>
      <w:t>1</w:t>
    </w:r>
    <w:r w:rsidRPr="0013574B">
      <w:rPr>
        <w:rStyle w:val="PageNumber"/>
        <w:sz w:val="16"/>
        <w:szCs w:val="16"/>
      </w:rPr>
      <w:fldChar w:fldCharType="end"/>
    </w:r>
  </w:p>
  <w:p w:rsidR="005F6CC3" w:rsidRPr="005A034C" w:rsidRDefault="005F6CC3" w:rsidP="005C64B7">
    <w:pPr>
      <w:pBdr>
        <w:top w:val="single" w:sz="4" w:space="1" w:color="auto"/>
      </w:pBdr>
      <w:tabs>
        <w:tab w:val="center" w:pos="3960"/>
        <w:tab w:val="right" w:pos="8640"/>
      </w:tabs>
      <w:ind w:right="360"/>
      <w:rPr>
        <w:rFonts w:asciiTheme="minorHAnsi" w:hAnsiTheme="minorHAnsi"/>
        <w:sz w:val="16"/>
        <w:szCs w:val="20"/>
      </w:rPr>
    </w:pPr>
    <w:r w:rsidRPr="005A034C">
      <w:rPr>
        <w:rFonts w:asciiTheme="minorHAnsi" w:hAnsiTheme="minorHAnsi"/>
        <w:sz w:val="16"/>
        <w:szCs w:val="20"/>
      </w:rPr>
      <w:t>Health and Safety: Students</w:t>
    </w:r>
    <w:r w:rsidRPr="005A034C">
      <w:rPr>
        <w:rFonts w:asciiTheme="minorHAnsi" w:hAnsiTheme="minorHAnsi"/>
        <w:sz w:val="16"/>
        <w:szCs w:val="20"/>
      </w:rPr>
      <w:tab/>
    </w:r>
    <w:r w:rsidR="00F6147B">
      <w:rPr>
        <w:rFonts w:asciiTheme="minorHAnsi" w:hAnsiTheme="minorHAnsi"/>
        <w:sz w:val="16"/>
        <w:szCs w:val="20"/>
      </w:rPr>
      <w:t>August 2016</w:t>
    </w:r>
    <w:r w:rsidR="0013574B" w:rsidRPr="005A034C">
      <w:rPr>
        <w:rFonts w:asciiTheme="minorHAnsi" w:hAnsiTheme="minorHAnsi"/>
        <w:sz w:val="16"/>
        <w:szCs w:val="20"/>
      </w:rPr>
      <w:tab/>
    </w:r>
    <w:r w:rsidRPr="005A034C">
      <w:rPr>
        <w:rFonts w:asciiTheme="minorHAnsi" w:hAnsiTheme="minorHAnsi"/>
        <w:sz w:val="16"/>
        <w:szCs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CC4" w:rsidRDefault="00C24C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785F" w:rsidRDefault="0008785F">
      <w:r>
        <w:separator/>
      </w:r>
    </w:p>
  </w:footnote>
  <w:footnote w:type="continuationSeparator" w:id="0">
    <w:p w:rsidR="0008785F" w:rsidRDefault="000878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CC4" w:rsidRDefault="00C24CC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6CC3" w:rsidRPr="005A034C" w:rsidRDefault="005A034C" w:rsidP="00D12590">
    <w:pPr>
      <w:tabs>
        <w:tab w:val="right" w:pos="8640"/>
      </w:tabs>
      <w:rPr>
        <w:rFonts w:asciiTheme="minorHAnsi" w:hAnsiTheme="minorHAnsi"/>
        <w:sz w:val="20"/>
        <w:szCs w:val="16"/>
      </w:rPr>
    </w:pPr>
    <w:r>
      <w:rPr>
        <w:rFonts w:asciiTheme="minorHAnsi" w:hAnsiTheme="minorHAnsi"/>
        <w:sz w:val="20"/>
        <w:szCs w:val="16"/>
      </w:rPr>
      <w:t>Te Aho o Te Kura Pounamu</w:t>
    </w:r>
    <w:r w:rsidR="005F6CC3" w:rsidRPr="005A034C">
      <w:rPr>
        <w:rFonts w:asciiTheme="minorHAnsi" w:hAnsiTheme="minorHAnsi"/>
        <w:sz w:val="20"/>
        <w:szCs w:val="16"/>
      </w:rPr>
      <w:t xml:space="preserve"> </w:t>
    </w:r>
    <w:r w:rsidR="005F6CC3" w:rsidRPr="005A034C">
      <w:rPr>
        <w:rFonts w:asciiTheme="minorHAnsi" w:hAnsiTheme="minorHAnsi"/>
        <w:sz w:val="20"/>
        <w:szCs w:val="16"/>
      </w:rPr>
      <w:tab/>
      <w:t>Governance Policies</w:t>
    </w:r>
  </w:p>
  <w:p w:rsidR="005F6CC3" w:rsidRPr="00120C3C" w:rsidRDefault="005F6CC3" w:rsidP="00D12590">
    <w:pPr>
      <w:pBdr>
        <w:bottom w:val="single" w:sz="4" w:space="1" w:color="auto"/>
      </w:pBdr>
      <w:rPr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CC4" w:rsidRDefault="00C24C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C16AE8"/>
    <w:multiLevelType w:val="hybridMultilevel"/>
    <w:tmpl w:val="0B28444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EB6DD7"/>
    <w:multiLevelType w:val="hybridMultilevel"/>
    <w:tmpl w:val="4FB2CFA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F213DB"/>
    <w:multiLevelType w:val="hybridMultilevel"/>
    <w:tmpl w:val="B8FAC096"/>
    <w:lvl w:ilvl="0" w:tplc="1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0435813"/>
    <w:multiLevelType w:val="hybridMultilevel"/>
    <w:tmpl w:val="76901776"/>
    <w:lvl w:ilvl="0" w:tplc="73807330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1AA"/>
    <w:rsid w:val="00026D1D"/>
    <w:rsid w:val="0008785F"/>
    <w:rsid w:val="00095C72"/>
    <w:rsid w:val="000B49EE"/>
    <w:rsid w:val="000C3508"/>
    <w:rsid w:val="00120C3C"/>
    <w:rsid w:val="00131ADC"/>
    <w:rsid w:val="0013574B"/>
    <w:rsid w:val="0014169E"/>
    <w:rsid w:val="00147485"/>
    <w:rsid w:val="001720B1"/>
    <w:rsid w:val="001C21A2"/>
    <w:rsid w:val="0022779A"/>
    <w:rsid w:val="002B44DD"/>
    <w:rsid w:val="002C76BA"/>
    <w:rsid w:val="002E5AB5"/>
    <w:rsid w:val="002F07F6"/>
    <w:rsid w:val="003837BA"/>
    <w:rsid w:val="00386610"/>
    <w:rsid w:val="00386E47"/>
    <w:rsid w:val="003870DB"/>
    <w:rsid w:val="003A3260"/>
    <w:rsid w:val="003A3C83"/>
    <w:rsid w:val="003C13B8"/>
    <w:rsid w:val="003E1C3F"/>
    <w:rsid w:val="003F6B6F"/>
    <w:rsid w:val="00400221"/>
    <w:rsid w:val="00400E2A"/>
    <w:rsid w:val="004C07CC"/>
    <w:rsid w:val="004D105C"/>
    <w:rsid w:val="00517497"/>
    <w:rsid w:val="005348E1"/>
    <w:rsid w:val="005A034C"/>
    <w:rsid w:val="005C64B7"/>
    <w:rsid w:val="005D2128"/>
    <w:rsid w:val="005E1550"/>
    <w:rsid w:val="005F6CC3"/>
    <w:rsid w:val="00637ADE"/>
    <w:rsid w:val="0064078D"/>
    <w:rsid w:val="00642B9D"/>
    <w:rsid w:val="006E5D14"/>
    <w:rsid w:val="0072107E"/>
    <w:rsid w:val="007369D4"/>
    <w:rsid w:val="00741D25"/>
    <w:rsid w:val="007453A6"/>
    <w:rsid w:val="00772E15"/>
    <w:rsid w:val="007C1149"/>
    <w:rsid w:val="00806FB8"/>
    <w:rsid w:val="00824C8E"/>
    <w:rsid w:val="0083286B"/>
    <w:rsid w:val="00837E72"/>
    <w:rsid w:val="008449F2"/>
    <w:rsid w:val="008D3E6F"/>
    <w:rsid w:val="0091388C"/>
    <w:rsid w:val="00917FD2"/>
    <w:rsid w:val="009821AA"/>
    <w:rsid w:val="00986278"/>
    <w:rsid w:val="009B304B"/>
    <w:rsid w:val="00A04EAA"/>
    <w:rsid w:val="00A1749B"/>
    <w:rsid w:val="00A27502"/>
    <w:rsid w:val="00A669B4"/>
    <w:rsid w:val="00A75FE5"/>
    <w:rsid w:val="00AA0D0A"/>
    <w:rsid w:val="00AA12DF"/>
    <w:rsid w:val="00AD024E"/>
    <w:rsid w:val="00B05FC0"/>
    <w:rsid w:val="00B133E4"/>
    <w:rsid w:val="00B34810"/>
    <w:rsid w:val="00B65886"/>
    <w:rsid w:val="00BE41AE"/>
    <w:rsid w:val="00C03443"/>
    <w:rsid w:val="00C13BEE"/>
    <w:rsid w:val="00C24CC4"/>
    <w:rsid w:val="00C5189B"/>
    <w:rsid w:val="00C8563B"/>
    <w:rsid w:val="00C90693"/>
    <w:rsid w:val="00CC6DD5"/>
    <w:rsid w:val="00D12590"/>
    <w:rsid w:val="00D905DC"/>
    <w:rsid w:val="00DD376D"/>
    <w:rsid w:val="00E211F1"/>
    <w:rsid w:val="00E647EF"/>
    <w:rsid w:val="00EB4258"/>
    <w:rsid w:val="00EC1D03"/>
    <w:rsid w:val="00EC5018"/>
    <w:rsid w:val="00F21D6B"/>
    <w:rsid w:val="00F27009"/>
    <w:rsid w:val="00F6147B"/>
    <w:rsid w:val="00F66578"/>
    <w:rsid w:val="00F678D3"/>
    <w:rsid w:val="00FC5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121EE63-1B29-463C-B0A2-6B3C3E5F2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12590"/>
    <w:rPr>
      <w:rFonts w:ascii="Arial Narrow" w:hAnsi="Arial Narrow"/>
      <w:sz w:val="22"/>
      <w:szCs w:val="24"/>
    </w:rPr>
  </w:style>
  <w:style w:type="paragraph" w:styleId="Heading1">
    <w:name w:val="heading 1"/>
    <w:basedOn w:val="Normal"/>
    <w:next w:val="Normal"/>
    <w:qFormat/>
    <w:rsid w:val="00D1259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THeading1">
    <w:name w:val="BOT Heading 1"/>
    <w:basedOn w:val="Heading1"/>
    <w:link w:val="BOTHeading1Char"/>
    <w:rsid w:val="00D12590"/>
    <w:rPr>
      <w:rFonts w:ascii="Arial Narrow" w:hAnsi="Arial Narrow"/>
      <w:color w:val="008080"/>
      <w:sz w:val="36"/>
    </w:rPr>
  </w:style>
  <w:style w:type="paragraph" w:customStyle="1" w:styleId="BOTHeading2">
    <w:name w:val="BOT Heading 2"/>
    <w:basedOn w:val="BOTHeading1"/>
    <w:link w:val="BOTHeading2Char"/>
    <w:rsid w:val="00D12590"/>
    <w:pPr>
      <w:spacing w:before="60"/>
    </w:pPr>
    <w:rPr>
      <w:sz w:val="24"/>
    </w:rPr>
  </w:style>
  <w:style w:type="character" w:customStyle="1" w:styleId="BOTHeading1Char">
    <w:name w:val="BOT Heading 1 Char"/>
    <w:basedOn w:val="DefaultParagraphFont"/>
    <w:link w:val="BOTHeading1"/>
    <w:rsid w:val="00D12590"/>
    <w:rPr>
      <w:rFonts w:ascii="Arial Narrow" w:hAnsi="Arial Narrow" w:cs="Arial"/>
      <w:b/>
      <w:bCs/>
      <w:color w:val="008080"/>
      <w:kern w:val="32"/>
      <w:sz w:val="36"/>
      <w:szCs w:val="32"/>
      <w:lang w:val="en-US" w:eastAsia="en-US" w:bidi="ar-SA"/>
    </w:rPr>
  </w:style>
  <w:style w:type="character" w:customStyle="1" w:styleId="BOTHeading2Char">
    <w:name w:val="BOT Heading 2 Char"/>
    <w:basedOn w:val="BOTHeading1Char"/>
    <w:link w:val="BOTHeading2"/>
    <w:rsid w:val="00D12590"/>
    <w:rPr>
      <w:rFonts w:ascii="Arial Narrow" w:hAnsi="Arial Narrow" w:cs="Arial"/>
      <w:b/>
      <w:bCs/>
      <w:color w:val="008080"/>
      <w:kern w:val="32"/>
      <w:sz w:val="24"/>
      <w:szCs w:val="32"/>
      <w:lang w:val="en-US" w:eastAsia="en-US" w:bidi="ar-SA"/>
    </w:rPr>
  </w:style>
  <w:style w:type="paragraph" w:styleId="BalloonText">
    <w:name w:val="Balloon Text"/>
    <w:basedOn w:val="Normal"/>
    <w:semiHidden/>
    <w:rsid w:val="002B44DD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1388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1388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5C64B7"/>
  </w:style>
  <w:style w:type="character" w:styleId="CommentReference">
    <w:name w:val="annotation reference"/>
    <w:basedOn w:val="DefaultParagraphFont"/>
    <w:rsid w:val="003870DB"/>
    <w:rPr>
      <w:sz w:val="16"/>
      <w:szCs w:val="16"/>
    </w:rPr>
  </w:style>
  <w:style w:type="paragraph" w:styleId="CommentText">
    <w:name w:val="annotation text"/>
    <w:basedOn w:val="Normal"/>
    <w:link w:val="CommentTextChar"/>
    <w:rsid w:val="003870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870DB"/>
    <w:rPr>
      <w:rFonts w:ascii="Arial Narrow" w:hAnsi="Arial Narrow"/>
    </w:rPr>
  </w:style>
  <w:style w:type="paragraph" w:styleId="CommentSubject">
    <w:name w:val="annotation subject"/>
    <w:basedOn w:val="CommentText"/>
    <w:next w:val="CommentText"/>
    <w:link w:val="CommentSubjectChar"/>
    <w:rsid w:val="003870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870DB"/>
    <w:rPr>
      <w:rFonts w:ascii="Arial Narrow" w:hAnsi="Arial Narrow"/>
      <w:b/>
      <w:bCs/>
    </w:rPr>
  </w:style>
  <w:style w:type="character" w:styleId="HTMLCite">
    <w:name w:val="HTML Cite"/>
    <w:basedOn w:val="DefaultParagraphFont"/>
    <w:uiPriority w:val="99"/>
    <w:unhideWhenUsed/>
    <w:rsid w:val="003C13B8"/>
    <w:rPr>
      <w:i/>
      <w:iCs/>
    </w:rPr>
  </w:style>
  <w:style w:type="character" w:styleId="Hyperlink">
    <w:name w:val="Hyperlink"/>
    <w:basedOn w:val="DefaultParagraphFont"/>
    <w:rsid w:val="0083286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4078D"/>
    <w:pPr>
      <w:spacing w:after="200" w:line="276" w:lineRule="auto"/>
      <w:ind w:left="720"/>
      <w:contextualSpacing/>
    </w:pPr>
    <w:rPr>
      <w:rFonts w:ascii="Calibri" w:hAnsi="Calibri"/>
      <w:szCs w:val="22"/>
      <w:lang w:val="en-NZ" w:eastAsia="en-NZ"/>
    </w:rPr>
  </w:style>
  <w:style w:type="character" w:styleId="FollowedHyperlink">
    <w:name w:val="FollowedHyperlink"/>
    <w:basedOn w:val="DefaultParagraphFont"/>
    <w:rsid w:val="00C24CC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otc.tki.org.nz/EOTC-home/EOTC-Guidelines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intranet.correspondence.school.nz/policies-and-procedures/policy-framework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education.govt.nz/assets/Documents/School/Traumatic-incidents-and-emergencies/MoE-STA-CYFProtocolForReportingActualOrSuspectedChildAbuseNov09Amendment-3-2015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ducation.govt.nz/ministry-of-education/publications/education-circulars/2010-circulars/circular-201009-changes-to-police-vetting-requirements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772</Words>
  <Characters>4404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Health and Safety Policy: Students         </vt:lpstr>
    </vt:vector>
  </TitlesOfParts>
  <Company>Wellington, New Zealand</Company>
  <LinksUpToDate>false</LinksUpToDate>
  <CharactersWithSpaces>5166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 and Safety Policy: Students</dc:title>
  <dc:subject/>
  <dc:creator>Margaret Gamlin</dc:creator>
  <cp:keywords/>
  <dc:description/>
  <cp:lastModifiedBy>Swasti.Arya</cp:lastModifiedBy>
  <cp:revision>2</cp:revision>
  <cp:lastPrinted>2008-08-07T02:17:00Z</cp:lastPrinted>
  <dcterms:created xsi:type="dcterms:W3CDTF">2018-03-04T21:02:00Z</dcterms:created>
  <dcterms:modified xsi:type="dcterms:W3CDTF">2018-03-04T21:02:00Z</dcterms:modified>
</cp:coreProperties>
</file>